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15BEC" w14:textId="6BED19E7" w:rsidR="00480BE1" w:rsidRDefault="009A09DA" w:rsidP="00583F1A">
      <w:pPr>
        <w:keepNext/>
        <w:keepLines/>
        <w:spacing w:before="200" w:after="0"/>
        <w:jc w:val="center"/>
        <w:outlineLvl w:val="0"/>
        <w:rPr>
          <w:rFonts w:eastAsia="Times New Roman" w:cs="Arial"/>
          <w:b/>
          <w:bCs/>
          <w:sz w:val="36"/>
          <w:szCs w:val="36"/>
        </w:rPr>
      </w:pPr>
      <w:r>
        <w:rPr>
          <w:rFonts w:eastAsia="Times New Roman" w:cs="Arial"/>
          <w:b/>
          <w:bCs/>
          <w:sz w:val="36"/>
          <w:szCs w:val="36"/>
        </w:rPr>
        <w:t xml:space="preserve">Privacy </w:t>
      </w:r>
      <w:r w:rsidR="009B52AA">
        <w:rPr>
          <w:rFonts w:eastAsia="Times New Roman" w:cs="Arial"/>
          <w:b/>
          <w:bCs/>
          <w:sz w:val="36"/>
          <w:szCs w:val="36"/>
        </w:rPr>
        <w:t xml:space="preserve">Policy &amp; </w:t>
      </w:r>
      <w:r>
        <w:rPr>
          <w:rFonts w:eastAsia="Times New Roman" w:cs="Arial"/>
          <w:b/>
          <w:bCs/>
          <w:sz w:val="36"/>
          <w:szCs w:val="36"/>
        </w:rPr>
        <w:t>Procedure</w:t>
      </w:r>
    </w:p>
    <w:p w14:paraId="2F50423B" w14:textId="77777777" w:rsidR="00480BE1" w:rsidRDefault="00480BE1" w:rsidP="00583F1A">
      <w:pPr>
        <w:pStyle w:val="Heading1"/>
        <w:spacing w:before="200" w:after="0"/>
      </w:pPr>
      <w:r>
        <w:t>Introduction</w:t>
      </w:r>
    </w:p>
    <w:p w14:paraId="5E86CCA4" w14:textId="77777777" w:rsidR="00C01D61" w:rsidRPr="00C01D61" w:rsidRDefault="00C01D61" w:rsidP="00C01D61">
      <w:pPr>
        <w:widowControl w:val="0"/>
        <w:tabs>
          <w:tab w:val="left" w:pos="204"/>
        </w:tabs>
        <w:autoSpaceDE w:val="0"/>
        <w:autoSpaceDN w:val="0"/>
        <w:adjustRightInd w:val="0"/>
        <w:spacing w:before="200" w:after="0"/>
        <w:jc w:val="both"/>
        <w:rPr>
          <w:rFonts w:eastAsia="Times New Roman" w:cstheme="minorHAnsi"/>
          <w:lang w:val="en-US"/>
        </w:rPr>
      </w:pPr>
      <w:r w:rsidRPr="00C01D61">
        <w:rPr>
          <w:rFonts w:eastAsia="Times New Roman" w:cstheme="minorHAnsi"/>
          <w:lang w:val="en-US"/>
        </w:rPr>
        <w:t>Lutheran Disability Services (LDS) will actively protect the privacy of everyone involved with its functions and services. The Board, CEO and employees will carry out this objective by ensuring that information collected by LDS is shared with others only when:</w:t>
      </w:r>
    </w:p>
    <w:p w14:paraId="7465A390" w14:textId="77777777" w:rsidR="00C01D61" w:rsidRPr="00C01D61" w:rsidRDefault="00C01D61" w:rsidP="00C01D61">
      <w:pPr>
        <w:widowControl w:val="0"/>
        <w:numPr>
          <w:ilvl w:val="0"/>
          <w:numId w:val="48"/>
        </w:numPr>
        <w:tabs>
          <w:tab w:val="left" w:pos="204"/>
        </w:tabs>
        <w:autoSpaceDE w:val="0"/>
        <w:autoSpaceDN w:val="0"/>
        <w:adjustRightInd w:val="0"/>
        <w:spacing w:before="200" w:after="0"/>
        <w:ind w:left="714" w:hanging="357"/>
        <w:contextualSpacing/>
        <w:jc w:val="both"/>
        <w:rPr>
          <w:rFonts w:eastAsia="Times New Roman" w:cstheme="minorHAnsi"/>
          <w:lang w:val="en-US"/>
        </w:rPr>
      </w:pPr>
      <w:r w:rsidRPr="00C01D61">
        <w:rPr>
          <w:rFonts w:eastAsia="Times New Roman" w:cstheme="minorHAnsi"/>
          <w:lang w:val="en-US"/>
        </w:rPr>
        <w:t>the Australian Privacy Principles are met, and</w:t>
      </w:r>
    </w:p>
    <w:p w14:paraId="7A40D268" w14:textId="77777777" w:rsidR="00C01D61" w:rsidRPr="00C01D61" w:rsidRDefault="00C01D61" w:rsidP="00C01D61">
      <w:pPr>
        <w:widowControl w:val="0"/>
        <w:numPr>
          <w:ilvl w:val="0"/>
          <w:numId w:val="48"/>
        </w:numPr>
        <w:tabs>
          <w:tab w:val="left" w:pos="204"/>
        </w:tabs>
        <w:autoSpaceDE w:val="0"/>
        <w:autoSpaceDN w:val="0"/>
        <w:adjustRightInd w:val="0"/>
        <w:spacing w:before="200" w:after="0"/>
        <w:ind w:left="714" w:hanging="357"/>
        <w:contextualSpacing/>
        <w:jc w:val="both"/>
        <w:rPr>
          <w:rFonts w:eastAsia="Times New Roman" w:cstheme="minorHAnsi"/>
          <w:lang w:val="en-US"/>
        </w:rPr>
      </w:pPr>
      <w:r w:rsidRPr="00C01D61">
        <w:rPr>
          <w:rFonts w:eastAsia="Times New Roman" w:cstheme="minorHAnsi"/>
          <w:lang w:val="en-US"/>
        </w:rPr>
        <w:t>it is in the interest of the person, and</w:t>
      </w:r>
    </w:p>
    <w:p w14:paraId="23D4CCCE" w14:textId="77777777" w:rsidR="00C01D61" w:rsidRPr="00C01D61" w:rsidRDefault="00C01D61" w:rsidP="00C01D61">
      <w:pPr>
        <w:widowControl w:val="0"/>
        <w:numPr>
          <w:ilvl w:val="0"/>
          <w:numId w:val="48"/>
        </w:numPr>
        <w:tabs>
          <w:tab w:val="left" w:pos="204"/>
        </w:tabs>
        <w:autoSpaceDE w:val="0"/>
        <w:autoSpaceDN w:val="0"/>
        <w:adjustRightInd w:val="0"/>
        <w:spacing w:before="200" w:after="0"/>
        <w:ind w:left="714" w:hanging="357"/>
        <w:contextualSpacing/>
        <w:jc w:val="both"/>
        <w:rPr>
          <w:rFonts w:eastAsia="Times New Roman" w:cstheme="minorHAnsi"/>
          <w:lang w:val="en-US"/>
        </w:rPr>
      </w:pPr>
      <w:r w:rsidRPr="00C01D61">
        <w:rPr>
          <w:rFonts w:eastAsia="Times New Roman" w:cstheme="minorHAnsi"/>
          <w:lang w:val="en-US"/>
        </w:rPr>
        <w:t>only when the appropriate consents are given, and</w:t>
      </w:r>
    </w:p>
    <w:p w14:paraId="4AAF7FA2" w14:textId="094AA6D1" w:rsidR="00480BE1" w:rsidRPr="00C01D61" w:rsidRDefault="00C01D61" w:rsidP="00C01D61">
      <w:pPr>
        <w:widowControl w:val="0"/>
        <w:numPr>
          <w:ilvl w:val="0"/>
          <w:numId w:val="48"/>
        </w:numPr>
        <w:tabs>
          <w:tab w:val="left" w:pos="204"/>
        </w:tabs>
        <w:autoSpaceDE w:val="0"/>
        <w:autoSpaceDN w:val="0"/>
        <w:adjustRightInd w:val="0"/>
        <w:spacing w:before="200" w:after="0"/>
        <w:ind w:left="714" w:hanging="357"/>
        <w:contextualSpacing/>
        <w:jc w:val="both"/>
        <w:rPr>
          <w:rFonts w:eastAsia="Times New Roman" w:cstheme="minorHAnsi"/>
          <w:lang w:val="en-US"/>
        </w:rPr>
      </w:pPr>
      <w:r w:rsidRPr="00C01D61">
        <w:rPr>
          <w:rFonts w:eastAsia="Times New Roman" w:cstheme="minorHAnsi"/>
          <w:lang w:val="en-US"/>
        </w:rPr>
        <w:t>only on a ‘need to know’ basis.</w:t>
      </w:r>
    </w:p>
    <w:p w14:paraId="49C048B6" w14:textId="77777777" w:rsidR="00480BE1" w:rsidRDefault="00480BE1" w:rsidP="00583F1A">
      <w:pPr>
        <w:pStyle w:val="Heading1"/>
        <w:spacing w:before="200" w:after="0"/>
      </w:pPr>
      <w:r>
        <w:t>Purpose</w:t>
      </w:r>
    </w:p>
    <w:p w14:paraId="734B86B1" w14:textId="66244C3E" w:rsidR="00C01D61" w:rsidRPr="00C01D61" w:rsidRDefault="00C01D61" w:rsidP="00C01D61">
      <w:pPr>
        <w:spacing w:before="200" w:after="0"/>
        <w:rPr>
          <w:rFonts w:eastAsia="Calibri" w:cstheme="minorHAnsi"/>
          <w:lang w:val="en-US"/>
        </w:rPr>
      </w:pPr>
      <w:r w:rsidRPr="00C01D61">
        <w:rPr>
          <w:rFonts w:eastAsia="Calibri" w:cstheme="minorHAnsi"/>
          <w:lang w:val="en-US"/>
        </w:rPr>
        <w:t xml:space="preserve">The purpose of this </w:t>
      </w:r>
      <w:r w:rsidR="003F62C4">
        <w:rPr>
          <w:rFonts w:eastAsia="Calibri" w:cstheme="minorHAnsi"/>
          <w:lang w:val="en-US"/>
        </w:rPr>
        <w:t xml:space="preserve">Policy &amp; </w:t>
      </w:r>
      <w:r w:rsidRPr="00C01D61">
        <w:rPr>
          <w:rFonts w:eastAsia="Calibri" w:cstheme="minorHAnsi"/>
          <w:lang w:val="en-US"/>
        </w:rPr>
        <w:t xml:space="preserve">Procedure is to document how LDS will comply with: </w:t>
      </w:r>
    </w:p>
    <w:p w14:paraId="337B2A3D" w14:textId="77777777" w:rsidR="00C01D61" w:rsidRPr="00C01D61" w:rsidRDefault="00C01D61" w:rsidP="00C01D61">
      <w:pPr>
        <w:pStyle w:val="ListParagraph"/>
        <w:numPr>
          <w:ilvl w:val="0"/>
          <w:numId w:val="49"/>
        </w:numPr>
        <w:spacing w:before="200" w:after="0"/>
        <w:rPr>
          <w:rFonts w:eastAsia="Calibri" w:cstheme="minorHAnsi"/>
          <w:lang w:val="en-US"/>
        </w:rPr>
      </w:pPr>
      <w:r w:rsidRPr="00C01D61">
        <w:rPr>
          <w:rFonts w:eastAsia="Calibri" w:cstheme="minorHAnsi"/>
          <w:lang w:val="en-US"/>
        </w:rPr>
        <w:t>The Australian Privacy Principles, as set out in the Privacy Act 1988, and amended by:</w:t>
      </w:r>
    </w:p>
    <w:p w14:paraId="17103C68" w14:textId="06F04CAB" w:rsidR="00C01D61" w:rsidRPr="00C01D61" w:rsidRDefault="00C01D61" w:rsidP="00C01D61">
      <w:pPr>
        <w:pStyle w:val="ListParagraph"/>
        <w:numPr>
          <w:ilvl w:val="1"/>
          <w:numId w:val="49"/>
        </w:numPr>
        <w:spacing w:before="200" w:after="0"/>
        <w:rPr>
          <w:rFonts w:eastAsia="Calibri" w:cstheme="minorHAnsi"/>
          <w:lang w:val="en-US"/>
        </w:rPr>
      </w:pPr>
      <w:r w:rsidRPr="00C01D61">
        <w:rPr>
          <w:rFonts w:eastAsia="Calibri" w:cstheme="minorHAnsi"/>
          <w:lang w:val="en-US"/>
        </w:rPr>
        <w:t xml:space="preserve">The Privacy Amendment (Private Sector) Act 2000 </w:t>
      </w:r>
      <w:r w:rsidR="009B52AA">
        <w:rPr>
          <w:rFonts w:eastAsia="Calibri" w:cstheme="minorHAnsi"/>
          <w:lang w:val="en-US"/>
        </w:rPr>
        <w:t>(Cth)</w:t>
      </w:r>
      <w:r w:rsidRPr="00C01D61">
        <w:rPr>
          <w:rFonts w:eastAsia="Calibri" w:cstheme="minorHAnsi"/>
          <w:lang w:val="en-US"/>
        </w:rPr>
        <w:t xml:space="preserve">and </w:t>
      </w:r>
    </w:p>
    <w:p w14:paraId="64EA17E1" w14:textId="77777777" w:rsidR="00C01D61" w:rsidRPr="00C01D61" w:rsidRDefault="00C01D61" w:rsidP="00C01D61">
      <w:pPr>
        <w:pStyle w:val="ListParagraph"/>
        <w:numPr>
          <w:ilvl w:val="1"/>
          <w:numId w:val="49"/>
        </w:numPr>
        <w:spacing w:before="200" w:after="0"/>
        <w:rPr>
          <w:rFonts w:eastAsia="Calibri" w:cstheme="minorHAnsi"/>
          <w:lang w:val="en-US"/>
        </w:rPr>
      </w:pPr>
      <w:r w:rsidRPr="00C01D61">
        <w:rPr>
          <w:rFonts w:eastAsia="Calibri" w:cstheme="minorHAnsi"/>
          <w:lang w:val="en-US"/>
        </w:rPr>
        <w:t>The Privacy Amendment (Enhancing Privacy Protection) Act 2012.</w:t>
      </w:r>
    </w:p>
    <w:p w14:paraId="03A2F220" w14:textId="77777777" w:rsidR="00C01D61" w:rsidRPr="00C01D61" w:rsidRDefault="00C01D61" w:rsidP="00C01D61">
      <w:pPr>
        <w:pStyle w:val="ListParagraph"/>
        <w:numPr>
          <w:ilvl w:val="0"/>
          <w:numId w:val="49"/>
        </w:numPr>
        <w:spacing w:before="200" w:after="0"/>
        <w:rPr>
          <w:rFonts w:eastAsia="Calibri" w:cstheme="minorHAnsi"/>
          <w:lang w:val="en-US"/>
        </w:rPr>
      </w:pPr>
      <w:r w:rsidRPr="00C01D61">
        <w:rPr>
          <w:rFonts w:cstheme="minorHAnsi"/>
          <w:lang w:val="en-US"/>
        </w:rPr>
        <w:t>The SA Government Information Sharing Guidelines (ISG) Policy</w:t>
      </w:r>
    </w:p>
    <w:p w14:paraId="70B2464E" w14:textId="0AB5C196" w:rsidR="00480BE1" w:rsidRPr="00C01D61" w:rsidRDefault="00C01D61" w:rsidP="00583F1A">
      <w:pPr>
        <w:pStyle w:val="ListParagraph"/>
        <w:numPr>
          <w:ilvl w:val="0"/>
          <w:numId w:val="49"/>
        </w:numPr>
        <w:spacing w:before="200" w:after="0"/>
        <w:rPr>
          <w:rFonts w:eastAsia="Calibri" w:cstheme="minorHAnsi"/>
          <w:lang w:val="en-US"/>
        </w:rPr>
      </w:pPr>
      <w:r w:rsidRPr="00C01D61">
        <w:rPr>
          <w:rFonts w:cstheme="minorHAnsi"/>
          <w:lang w:val="en-US"/>
        </w:rPr>
        <w:t>The NDIS Code of Conduct; Guidance for Service Providers.</w:t>
      </w:r>
    </w:p>
    <w:p w14:paraId="02401686" w14:textId="77777777" w:rsidR="00480BE1" w:rsidRDefault="00480BE1" w:rsidP="00583F1A">
      <w:pPr>
        <w:pStyle w:val="Heading1"/>
        <w:spacing w:before="200" w:after="0"/>
      </w:pPr>
      <w:r>
        <w:t>Scope</w:t>
      </w:r>
    </w:p>
    <w:p w14:paraId="56B76108" w14:textId="78691A54" w:rsidR="00480BE1" w:rsidRPr="00C01D61" w:rsidRDefault="00C01D61" w:rsidP="00C01D61">
      <w:pPr>
        <w:tabs>
          <w:tab w:val="left" w:pos="0"/>
        </w:tabs>
        <w:autoSpaceDE w:val="0"/>
        <w:autoSpaceDN w:val="0"/>
        <w:adjustRightInd w:val="0"/>
        <w:spacing w:before="200" w:after="0"/>
        <w:contextualSpacing/>
        <w:jc w:val="both"/>
        <w:rPr>
          <w:rFonts w:ascii="Calibri" w:eastAsia="Times New Roman" w:hAnsi="Calibri" w:cs="Calibri"/>
          <w:color w:val="000000"/>
          <w:lang w:val="en-US"/>
        </w:rPr>
      </w:pPr>
      <w:r w:rsidRPr="00C01D61">
        <w:rPr>
          <w:rFonts w:ascii="Calibri" w:eastAsia="Times New Roman" w:hAnsi="Calibri" w:cs="Calibri"/>
          <w:color w:val="000000"/>
          <w:lang w:val="en-US"/>
        </w:rPr>
        <w:t xml:space="preserve">This </w:t>
      </w:r>
      <w:r w:rsidR="003F62C4">
        <w:rPr>
          <w:rFonts w:ascii="Calibri" w:eastAsia="Times New Roman" w:hAnsi="Calibri" w:cs="Calibri"/>
          <w:color w:val="000000"/>
          <w:lang w:val="en-US"/>
        </w:rPr>
        <w:t xml:space="preserve">Policy &amp; </w:t>
      </w:r>
      <w:r w:rsidRPr="00C01D61">
        <w:rPr>
          <w:rFonts w:ascii="Calibri" w:eastAsia="Times New Roman" w:hAnsi="Calibri" w:cs="Calibri"/>
          <w:color w:val="000000"/>
          <w:lang w:val="en-US"/>
        </w:rPr>
        <w:t>Procedure applies to all LDS employees – full or part time, contract, casual or volunteers, consultants, people working on our premises and homes.</w:t>
      </w:r>
    </w:p>
    <w:p w14:paraId="544026ED" w14:textId="5A38F90D" w:rsidR="00480BE1" w:rsidRDefault="00480BE1" w:rsidP="00583F1A">
      <w:pPr>
        <w:pStyle w:val="Heading1"/>
        <w:spacing w:before="200" w:after="0"/>
        <w:rPr>
          <w:lang w:val="en-US" w:eastAsia="en-AU"/>
        </w:rPr>
      </w:pPr>
      <w:r>
        <w:rPr>
          <w:lang w:val="en-US" w:eastAsia="en-AU"/>
        </w:rPr>
        <w:t>Definitions</w:t>
      </w:r>
    </w:p>
    <w:tbl>
      <w:tblPr>
        <w:tblStyle w:val="TableGrid"/>
        <w:tblW w:w="4975" w:type="pct"/>
        <w:jc w:val="right"/>
        <w:tblLook w:val="04A0" w:firstRow="1" w:lastRow="0" w:firstColumn="1" w:lastColumn="0" w:noHBand="0" w:noVBand="1"/>
      </w:tblPr>
      <w:tblGrid>
        <w:gridCol w:w="2973"/>
        <w:gridCol w:w="6607"/>
      </w:tblGrid>
      <w:tr w:rsidR="00C01D61" w:rsidRPr="00C01D61" w14:paraId="3EEB0219" w14:textId="77777777" w:rsidTr="00A43220">
        <w:trPr>
          <w:jc w:val="right"/>
        </w:trPr>
        <w:tc>
          <w:tcPr>
            <w:tcW w:w="2973" w:type="dxa"/>
            <w:tcBorders>
              <w:top w:val="single" w:sz="4" w:space="0" w:color="auto"/>
              <w:left w:val="single" w:sz="4" w:space="0" w:color="auto"/>
              <w:bottom w:val="single" w:sz="4" w:space="0" w:color="auto"/>
              <w:right w:val="single" w:sz="4" w:space="0" w:color="auto"/>
            </w:tcBorders>
          </w:tcPr>
          <w:p w14:paraId="3C2235AE" w14:textId="1A0EBCC4" w:rsidR="00C01D61" w:rsidRPr="00C01D61" w:rsidRDefault="00C01D61" w:rsidP="00C01D61">
            <w:pPr>
              <w:pStyle w:val="Default"/>
              <w:spacing w:before="120" w:after="120" w:line="276" w:lineRule="auto"/>
              <w:rPr>
                <w:rFonts w:asciiTheme="minorHAnsi" w:hAnsiTheme="minorHAnsi" w:cstheme="minorHAnsi"/>
                <w:b/>
                <w:sz w:val="22"/>
                <w:szCs w:val="22"/>
              </w:rPr>
            </w:pPr>
            <w:r w:rsidRPr="00C01D61">
              <w:rPr>
                <w:rFonts w:asciiTheme="minorHAnsi" w:eastAsia="Times New Roman" w:hAnsiTheme="minorHAnsi" w:cstheme="minorHAnsi"/>
                <w:color w:val="1A171B"/>
                <w:sz w:val="22"/>
                <w:szCs w:val="22"/>
                <w:lang w:val="en-US" w:eastAsia="en-AU"/>
              </w:rPr>
              <w:t>Access</w:t>
            </w:r>
          </w:p>
        </w:tc>
        <w:tc>
          <w:tcPr>
            <w:tcW w:w="6607" w:type="dxa"/>
            <w:tcBorders>
              <w:top w:val="single" w:sz="4" w:space="0" w:color="auto"/>
              <w:left w:val="single" w:sz="4" w:space="0" w:color="auto"/>
              <w:bottom w:val="single" w:sz="4" w:space="0" w:color="auto"/>
              <w:right w:val="single" w:sz="4" w:space="0" w:color="auto"/>
            </w:tcBorders>
          </w:tcPr>
          <w:p w14:paraId="0772170D" w14:textId="4021FFEF" w:rsidR="00C01D61" w:rsidRPr="00C01D61" w:rsidRDefault="00C01D61" w:rsidP="00C01D61">
            <w:pPr>
              <w:pStyle w:val="Default"/>
              <w:spacing w:before="120" w:after="120" w:line="276" w:lineRule="auto"/>
              <w:jc w:val="both"/>
              <w:rPr>
                <w:rFonts w:asciiTheme="minorHAnsi" w:hAnsiTheme="minorHAnsi" w:cstheme="minorHAnsi"/>
                <w:sz w:val="22"/>
                <w:szCs w:val="22"/>
              </w:rPr>
            </w:pPr>
            <w:r w:rsidRPr="00C01D61">
              <w:rPr>
                <w:rFonts w:asciiTheme="minorHAnsi" w:hAnsiTheme="minorHAnsi" w:cstheme="minorHAnsi"/>
                <w:sz w:val="22"/>
                <w:szCs w:val="22"/>
              </w:rPr>
              <w:t>This involves LDS giving an individual/ advocate information about the individual. This may include inspecting personal information held by LDS or providing a copy of the information.</w:t>
            </w:r>
          </w:p>
        </w:tc>
      </w:tr>
      <w:tr w:rsidR="00C01D61" w:rsidRPr="00C01D61" w14:paraId="3250DC08" w14:textId="77777777" w:rsidTr="00A43220">
        <w:trPr>
          <w:jc w:val="right"/>
        </w:trPr>
        <w:tc>
          <w:tcPr>
            <w:tcW w:w="2973" w:type="dxa"/>
            <w:tcBorders>
              <w:top w:val="single" w:sz="4" w:space="0" w:color="auto"/>
              <w:left w:val="single" w:sz="4" w:space="0" w:color="auto"/>
              <w:bottom w:val="single" w:sz="4" w:space="0" w:color="auto"/>
              <w:right w:val="single" w:sz="4" w:space="0" w:color="auto"/>
            </w:tcBorders>
          </w:tcPr>
          <w:p w14:paraId="58BC51A5" w14:textId="426C7A7A" w:rsidR="00C01D61" w:rsidRPr="00C01D61" w:rsidRDefault="00C01D61" w:rsidP="00C01D61">
            <w:pPr>
              <w:pStyle w:val="Default"/>
              <w:spacing w:before="120" w:after="120" w:line="276" w:lineRule="auto"/>
              <w:rPr>
                <w:rFonts w:asciiTheme="minorHAnsi" w:hAnsiTheme="minorHAnsi" w:cstheme="minorHAnsi"/>
                <w:b/>
                <w:sz w:val="22"/>
                <w:szCs w:val="22"/>
              </w:rPr>
            </w:pPr>
            <w:r w:rsidRPr="00C01D61">
              <w:rPr>
                <w:rFonts w:asciiTheme="minorHAnsi" w:eastAsia="Times New Roman" w:hAnsiTheme="minorHAnsi" w:cstheme="minorHAnsi"/>
                <w:color w:val="1A171B"/>
                <w:sz w:val="22"/>
                <w:szCs w:val="22"/>
                <w:lang w:val="en-US" w:eastAsia="en-AU"/>
              </w:rPr>
              <w:t>Collection</w:t>
            </w:r>
          </w:p>
        </w:tc>
        <w:tc>
          <w:tcPr>
            <w:tcW w:w="6607" w:type="dxa"/>
            <w:tcBorders>
              <w:top w:val="single" w:sz="4" w:space="0" w:color="auto"/>
              <w:left w:val="single" w:sz="4" w:space="0" w:color="auto"/>
              <w:bottom w:val="single" w:sz="4" w:space="0" w:color="auto"/>
              <w:right w:val="single" w:sz="4" w:space="0" w:color="auto"/>
            </w:tcBorders>
          </w:tcPr>
          <w:p w14:paraId="4B951B9B" w14:textId="73643F0D" w:rsidR="00C01D61" w:rsidRPr="00C01D61" w:rsidRDefault="00C01D61" w:rsidP="00C01D61">
            <w:pPr>
              <w:pStyle w:val="Default"/>
              <w:spacing w:before="120" w:after="120" w:line="276" w:lineRule="auto"/>
              <w:jc w:val="both"/>
              <w:rPr>
                <w:rFonts w:asciiTheme="minorHAnsi" w:hAnsiTheme="minorHAnsi" w:cstheme="minorHAnsi"/>
                <w:sz w:val="22"/>
                <w:szCs w:val="22"/>
              </w:rPr>
            </w:pPr>
            <w:r w:rsidRPr="00C01D61">
              <w:rPr>
                <w:rFonts w:asciiTheme="minorHAnsi" w:hAnsiTheme="minorHAnsi" w:cstheme="minorHAnsi"/>
                <w:sz w:val="22"/>
                <w:szCs w:val="22"/>
              </w:rPr>
              <w:t>LDS collects personal information if it gathers, acquires or obtains personal information from any source or by any means. This includes information not requested, or information obtained by accident.</w:t>
            </w:r>
          </w:p>
        </w:tc>
      </w:tr>
      <w:tr w:rsidR="00C01D61" w:rsidRPr="00C01D61" w14:paraId="4A379814" w14:textId="77777777" w:rsidTr="00A43220">
        <w:trPr>
          <w:jc w:val="right"/>
        </w:trPr>
        <w:tc>
          <w:tcPr>
            <w:tcW w:w="2973" w:type="dxa"/>
            <w:tcBorders>
              <w:top w:val="single" w:sz="4" w:space="0" w:color="auto"/>
              <w:left w:val="single" w:sz="4" w:space="0" w:color="auto"/>
              <w:bottom w:val="single" w:sz="4" w:space="0" w:color="auto"/>
              <w:right w:val="single" w:sz="4" w:space="0" w:color="auto"/>
            </w:tcBorders>
          </w:tcPr>
          <w:p w14:paraId="6315E6C3" w14:textId="56A37AE7" w:rsidR="00C01D61" w:rsidRPr="00C01D61" w:rsidRDefault="00C01D61" w:rsidP="00C01D61">
            <w:pPr>
              <w:pStyle w:val="Default"/>
              <w:spacing w:before="120" w:after="120" w:line="276" w:lineRule="auto"/>
              <w:rPr>
                <w:rFonts w:asciiTheme="minorHAnsi" w:hAnsiTheme="minorHAnsi" w:cstheme="minorHAnsi"/>
                <w:b/>
                <w:sz w:val="22"/>
                <w:szCs w:val="22"/>
              </w:rPr>
            </w:pPr>
            <w:r w:rsidRPr="00C01D61">
              <w:rPr>
                <w:rFonts w:asciiTheme="minorHAnsi" w:eastAsia="Times New Roman" w:hAnsiTheme="minorHAnsi" w:cstheme="minorHAnsi"/>
                <w:color w:val="1A171B"/>
                <w:sz w:val="22"/>
                <w:szCs w:val="22"/>
                <w:lang w:val="en-US" w:eastAsia="en-AU"/>
              </w:rPr>
              <w:t>Disclosure</w:t>
            </w:r>
          </w:p>
        </w:tc>
        <w:tc>
          <w:tcPr>
            <w:tcW w:w="6607" w:type="dxa"/>
            <w:tcBorders>
              <w:top w:val="single" w:sz="4" w:space="0" w:color="auto"/>
              <w:left w:val="single" w:sz="4" w:space="0" w:color="auto"/>
              <w:bottom w:val="single" w:sz="4" w:space="0" w:color="auto"/>
              <w:right w:val="single" w:sz="4" w:space="0" w:color="auto"/>
            </w:tcBorders>
          </w:tcPr>
          <w:p w14:paraId="5A42A818" w14:textId="67D3BDA5" w:rsidR="00C01D61" w:rsidRPr="00C01D61" w:rsidRDefault="00C01D61" w:rsidP="00C01D61">
            <w:pPr>
              <w:pStyle w:val="Default"/>
              <w:spacing w:before="120" w:after="120" w:line="276" w:lineRule="auto"/>
              <w:jc w:val="both"/>
              <w:rPr>
                <w:rFonts w:asciiTheme="minorHAnsi" w:hAnsiTheme="minorHAnsi" w:cstheme="minorHAnsi"/>
                <w:sz w:val="22"/>
                <w:szCs w:val="22"/>
              </w:rPr>
            </w:pPr>
            <w:r w:rsidRPr="00C01D61">
              <w:rPr>
                <w:rFonts w:asciiTheme="minorHAnsi" w:hAnsiTheme="minorHAnsi" w:cstheme="minorHAnsi"/>
                <w:sz w:val="22"/>
                <w:szCs w:val="22"/>
              </w:rPr>
              <w:t>In general terms, information is disclosed when LDS releases information to others. Disclosure does not include giving information to an individual/ advocate about the individual – that is Access.</w:t>
            </w:r>
          </w:p>
        </w:tc>
      </w:tr>
      <w:tr w:rsidR="00C01D61" w:rsidRPr="00C01D61" w14:paraId="6C52C848" w14:textId="77777777" w:rsidTr="00A43220">
        <w:trPr>
          <w:jc w:val="right"/>
        </w:trPr>
        <w:tc>
          <w:tcPr>
            <w:tcW w:w="2973" w:type="dxa"/>
            <w:tcBorders>
              <w:top w:val="single" w:sz="4" w:space="0" w:color="auto"/>
              <w:left w:val="single" w:sz="4" w:space="0" w:color="auto"/>
              <w:bottom w:val="single" w:sz="4" w:space="0" w:color="auto"/>
              <w:right w:val="single" w:sz="4" w:space="0" w:color="auto"/>
            </w:tcBorders>
          </w:tcPr>
          <w:p w14:paraId="51D21EAA" w14:textId="58AECEED" w:rsidR="00C01D61" w:rsidRPr="00C01D61" w:rsidRDefault="00C01D61" w:rsidP="00C01D61">
            <w:pPr>
              <w:pStyle w:val="Default"/>
              <w:spacing w:before="120" w:after="120" w:line="276" w:lineRule="auto"/>
              <w:rPr>
                <w:rFonts w:asciiTheme="minorHAnsi" w:hAnsiTheme="minorHAnsi" w:cstheme="minorHAnsi"/>
                <w:b/>
                <w:sz w:val="22"/>
                <w:szCs w:val="22"/>
              </w:rPr>
            </w:pPr>
            <w:r w:rsidRPr="00C01D61">
              <w:rPr>
                <w:rFonts w:asciiTheme="minorHAnsi" w:eastAsia="Times New Roman" w:hAnsiTheme="minorHAnsi" w:cstheme="minorHAnsi"/>
                <w:color w:val="1A171B"/>
                <w:sz w:val="22"/>
                <w:szCs w:val="22"/>
                <w:lang w:val="en-US" w:eastAsia="en-AU"/>
              </w:rPr>
              <w:t>Organisation</w:t>
            </w:r>
          </w:p>
        </w:tc>
        <w:tc>
          <w:tcPr>
            <w:tcW w:w="6607" w:type="dxa"/>
            <w:tcBorders>
              <w:top w:val="single" w:sz="4" w:space="0" w:color="auto"/>
              <w:left w:val="single" w:sz="4" w:space="0" w:color="auto"/>
              <w:bottom w:val="single" w:sz="4" w:space="0" w:color="auto"/>
              <w:right w:val="single" w:sz="4" w:space="0" w:color="auto"/>
            </w:tcBorders>
          </w:tcPr>
          <w:p w14:paraId="04EF5314" w14:textId="411F60BF" w:rsidR="00C01D61" w:rsidRPr="00C01D61" w:rsidRDefault="00C01D61" w:rsidP="00C01D61">
            <w:pPr>
              <w:pStyle w:val="Default"/>
              <w:spacing w:before="120" w:after="120" w:line="276" w:lineRule="auto"/>
              <w:jc w:val="both"/>
              <w:rPr>
                <w:rFonts w:asciiTheme="minorHAnsi" w:hAnsiTheme="minorHAnsi" w:cstheme="minorHAnsi"/>
                <w:sz w:val="22"/>
                <w:szCs w:val="22"/>
              </w:rPr>
            </w:pPr>
            <w:r w:rsidRPr="00C01D61">
              <w:rPr>
                <w:rFonts w:asciiTheme="minorHAnsi" w:hAnsiTheme="minorHAnsi" w:cstheme="minorHAnsi"/>
                <w:sz w:val="22"/>
                <w:szCs w:val="22"/>
              </w:rPr>
              <w:t>An individual, body corporate, partnership, unincorporated association or a trust.</w:t>
            </w:r>
          </w:p>
        </w:tc>
      </w:tr>
      <w:tr w:rsidR="00C01D61" w:rsidRPr="00C01D61" w14:paraId="69B17B6E" w14:textId="77777777" w:rsidTr="00A43220">
        <w:trPr>
          <w:jc w:val="right"/>
        </w:trPr>
        <w:tc>
          <w:tcPr>
            <w:tcW w:w="2973" w:type="dxa"/>
            <w:tcBorders>
              <w:top w:val="single" w:sz="4" w:space="0" w:color="auto"/>
              <w:left w:val="single" w:sz="4" w:space="0" w:color="auto"/>
              <w:bottom w:val="single" w:sz="4" w:space="0" w:color="auto"/>
              <w:right w:val="single" w:sz="4" w:space="0" w:color="auto"/>
            </w:tcBorders>
          </w:tcPr>
          <w:p w14:paraId="6F40513A" w14:textId="4545403A" w:rsidR="00C01D61" w:rsidRPr="00C01D61" w:rsidRDefault="00C01D61" w:rsidP="00C01D61">
            <w:pPr>
              <w:pStyle w:val="Default"/>
              <w:spacing w:before="120" w:after="120" w:line="276" w:lineRule="auto"/>
              <w:rPr>
                <w:rFonts w:asciiTheme="minorHAnsi" w:hAnsiTheme="minorHAnsi" w:cstheme="minorHAnsi"/>
                <w:b/>
                <w:sz w:val="22"/>
                <w:szCs w:val="22"/>
              </w:rPr>
            </w:pPr>
            <w:r w:rsidRPr="00C01D61">
              <w:rPr>
                <w:rFonts w:asciiTheme="minorHAnsi" w:eastAsia="Times New Roman" w:hAnsiTheme="minorHAnsi" w:cstheme="minorHAnsi"/>
                <w:color w:val="1A171B"/>
                <w:sz w:val="22"/>
                <w:szCs w:val="22"/>
                <w:lang w:val="en-US" w:eastAsia="en-AU"/>
              </w:rPr>
              <w:t>Personal Information</w:t>
            </w:r>
          </w:p>
        </w:tc>
        <w:tc>
          <w:tcPr>
            <w:tcW w:w="6607" w:type="dxa"/>
            <w:tcBorders>
              <w:top w:val="single" w:sz="4" w:space="0" w:color="auto"/>
              <w:left w:val="single" w:sz="4" w:space="0" w:color="auto"/>
              <w:bottom w:val="single" w:sz="4" w:space="0" w:color="auto"/>
              <w:right w:val="single" w:sz="4" w:space="0" w:color="auto"/>
            </w:tcBorders>
          </w:tcPr>
          <w:p w14:paraId="1178FDE9" w14:textId="6BCF5840" w:rsidR="00C01D61" w:rsidRPr="00C01D61" w:rsidRDefault="00C01D61" w:rsidP="00C01D61">
            <w:pPr>
              <w:pStyle w:val="Default"/>
              <w:spacing w:before="120" w:after="120" w:line="276" w:lineRule="auto"/>
              <w:jc w:val="both"/>
              <w:rPr>
                <w:rFonts w:asciiTheme="minorHAnsi" w:hAnsiTheme="minorHAnsi" w:cstheme="minorHAnsi"/>
                <w:sz w:val="22"/>
                <w:szCs w:val="22"/>
              </w:rPr>
            </w:pPr>
            <w:r w:rsidRPr="00C01D61">
              <w:rPr>
                <w:rFonts w:asciiTheme="minorHAnsi" w:hAnsiTheme="minorHAnsi" w:cstheme="minorHAnsi"/>
                <w:sz w:val="22"/>
                <w:szCs w:val="22"/>
              </w:rPr>
              <w:t xml:space="preserve">Is information or opinion (including any forming part of a database) relating to an individual, which may be provided to LDS, as part of its support activities, either in material form or not, and whether true or </w:t>
            </w:r>
            <w:r w:rsidRPr="00C01D61">
              <w:rPr>
                <w:rFonts w:asciiTheme="minorHAnsi" w:hAnsiTheme="minorHAnsi" w:cstheme="minorHAnsi"/>
                <w:sz w:val="22"/>
                <w:szCs w:val="22"/>
              </w:rPr>
              <w:lastRenderedPageBreak/>
              <w:t>not. Such information may personally identify an individual or make a person’s identity apparent.  Personal information also includes metadata and behavioural data which may identify individuals.</w:t>
            </w:r>
          </w:p>
        </w:tc>
      </w:tr>
      <w:tr w:rsidR="00C01D61" w:rsidRPr="00C01D61" w14:paraId="2DB20B4D" w14:textId="77777777" w:rsidTr="00A43220">
        <w:trPr>
          <w:jc w:val="right"/>
        </w:trPr>
        <w:tc>
          <w:tcPr>
            <w:tcW w:w="2973" w:type="dxa"/>
            <w:tcBorders>
              <w:top w:val="single" w:sz="4" w:space="0" w:color="auto"/>
              <w:left w:val="single" w:sz="4" w:space="0" w:color="auto"/>
              <w:bottom w:val="single" w:sz="4" w:space="0" w:color="auto"/>
              <w:right w:val="single" w:sz="4" w:space="0" w:color="auto"/>
            </w:tcBorders>
          </w:tcPr>
          <w:p w14:paraId="68413792" w14:textId="0CBDBAA7" w:rsidR="00C01D61" w:rsidRPr="00C01D61" w:rsidRDefault="00C01D61" w:rsidP="00C01D61">
            <w:pPr>
              <w:pStyle w:val="Default"/>
              <w:spacing w:before="120" w:after="120" w:line="276" w:lineRule="auto"/>
              <w:rPr>
                <w:rFonts w:asciiTheme="minorHAnsi" w:hAnsiTheme="minorHAnsi" w:cstheme="minorHAnsi"/>
                <w:b/>
                <w:sz w:val="22"/>
                <w:szCs w:val="22"/>
              </w:rPr>
            </w:pPr>
            <w:r w:rsidRPr="00C01D61">
              <w:rPr>
                <w:rFonts w:asciiTheme="minorHAnsi" w:eastAsia="Times New Roman" w:hAnsiTheme="minorHAnsi" w:cstheme="minorHAnsi"/>
                <w:color w:val="1A171B"/>
                <w:sz w:val="22"/>
                <w:szCs w:val="22"/>
                <w:lang w:val="en-US" w:eastAsia="en-AU"/>
              </w:rPr>
              <w:lastRenderedPageBreak/>
              <w:t>Purpose</w:t>
            </w:r>
          </w:p>
        </w:tc>
        <w:tc>
          <w:tcPr>
            <w:tcW w:w="6607" w:type="dxa"/>
            <w:tcBorders>
              <w:top w:val="single" w:sz="4" w:space="0" w:color="auto"/>
              <w:left w:val="single" w:sz="4" w:space="0" w:color="auto"/>
              <w:bottom w:val="single" w:sz="4" w:space="0" w:color="auto"/>
              <w:right w:val="single" w:sz="4" w:space="0" w:color="auto"/>
            </w:tcBorders>
          </w:tcPr>
          <w:p w14:paraId="28FDDA72" w14:textId="0C79796D" w:rsidR="00C01D61" w:rsidRPr="00C01D61" w:rsidRDefault="00C01D61" w:rsidP="00C01D61">
            <w:pPr>
              <w:pStyle w:val="Default"/>
              <w:spacing w:before="120" w:after="120" w:line="276" w:lineRule="auto"/>
              <w:jc w:val="both"/>
              <w:rPr>
                <w:rFonts w:asciiTheme="minorHAnsi" w:hAnsiTheme="minorHAnsi" w:cstheme="minorHAnsi"/>
                <w:sz w:val="22"/>
                <w:szCs w:val="22"/>
              </w:rPr>
            </w:pPr>
            <w:r w:rsidRPr="00C01D61">
              <w:rPr>
                <w:rFonts w:asciiTheme="minorHAnsi" w:hAnsiTheme="minorHAnsi" w:cstheme="minorHAnsi"/>
                <w:sz w:val="22"/>
                <w:szCs w:val="22"/>
              </w:rPr>
              <w:t>Is the reason for which LDS collects personal information</w:t>
            </w:r>
          </w:p>
        </w:tc>
      </w:tr>
      <w:tr w:rsidR="00C01D61" w:rsidRPr="00C01D61" w14:paraId="39D3E698" w14:textId="77777777" w:rsidTr="00A43220">
        <w:trPr>
          <w:jc w:val="right"/>
        </w:trPr>
        <w:tc>
          <w:tcPr>
            <w:tcW w:w="2973" w:type="dxa"/>
            <w:tcBorders>
              <w:top w:val="single" w:sz="4" w:space="0" w:color="auto"/>
              <w:left w:val="single" w:sz="4" w:space="0" w:color="auto"/>
              <w:bottom w:val="single" w:sz="4" w:space="0" w:color="auto"/>
              <w:right w:val="single" w:sz="4" w:space="0" w:color="auto"/>
            </w:tcBorders>
          </w:tcPr>
          <w:p w14:paraId="12DDDE76" w14:textId="65AE5A61" w:rsidR="00C01D61" w:rsidRPr="00C01D61" w:rsidRDefault="00C01D61" w:rsidP="00C01D61">
            <w:pPr>
              <w:pStyle w:val="Default"/>
              <w:spacing w:before="120" w:after="120" w:line="276" w:lineRule="auto"/>
              <w:rPr>
                <w:rFonts w:asciiTheme="minorHAnsi" w:hAnsiTheme="minorHAnsi" w:cstheme="minorHAnsi"/>
                <w:b/>
                <w:sz w:val="22"/>
                <w:szCs w:val="22"/>
              </w:rPr>
            </w:pPr>
            <w:r w:rsidRPr="00C01D61">
              <w:rPr>
                <w:rFonts w:asciiTheme="minorHAnsi" w:eastAsia="Times New Roman" w:hAnsiTheme="minorHAnsi" w:cstheme="minorHAnsi"/>
                <w:color w:val="1A171B"/>
                <w:sz w:val="22"/>
                <w:szCs w:val="22"/>
                <w:lang w:val="en-US" w:eastAsia="en-AU"/>
              </w:rPr>
              <w:t>Record</w:t>
            </w:r>
          </w:p>
        </w:tc>
        <w:tc>
          <w:tcPr>
            <w:tcW w:w="6607" w:type="dxa"/>
            <w:tcBorders>
              <w:top w:val="single" w:sz="4" w:space="0" w:color="auto"/>
              <w:left w:val="single" w:sz="4" w:space="0" w:color="auto"/>
              <w:bottom w:val="single" w:sz="4" w:space="0" w:color="auto"/>
              <w:right w:val="single" w:sz="4" w:space="0" w:color="auto"/>
            </w:tcBorders>
          </w:tcPr>
          <w:p w14:paraId="64AC1CA6" w14:textId="2B340CE9" w:rsidR="00C01D61" w:rsidRPr="00C01D61" w:rsidRDefault="00C01D61" w:rsidP="00C01D61">
            <w:pPr>
              <w:pStyle w:val="Default"/>
              <w:spacing w:before="120" w:after="120" w:line="276" w:lineRule="auto"/>
              <w:jc w:val="both"/>
              <w:rPr>
                <w:rFonts w:asciiTheme="minorHAnsi" w:hAnsiTheme="minorHAnsi" w:cstheme="minorHAnsi"/>
                <w:sz w:val="22"/>
                <w:szCs w:val="22"/>
              </w:rPr>
            </w:pPr>
            <w:r w:rsidRPr="00C01D61">
              <w:rPr>
                <w:rFonts w:asciiTheme="minorHAnsi" w:hAnsiTheme="minorHAnsi" w:cstheme="minorHAnsi"/>
                <w:sz w:val="22"/>
                <w:szCs w:val="22"/>
              </w:rPr>
              <w:t>A document, database (however kept), photograph or other pictorial representation of a person.</w:t>
            </w:r>
          </w:p>
        </w:tc>
      </w:tr>
      <w:tr w:rsidR="00C01D61" w:rsidRPr="00C01D61" w14:paraId="0816C2B3" w14:textId="77777777" w:rsidTr="00A43220">
        <w:trPr>
          <w:jc w:val="right"/>
        </w:trPr>
        <w:tc>
          <w:tcPr>
            <w:tcW w:w="2973" w:type="dxa"/>
            <w:tcBorders>
              <w:top w:val="single" w:sz="4" w:space="0" w:color="auto"/>
              <w:left w:val="single" w:sz="4" w:space="0" w:color="auto"/>
              <w:bottom w:val="single" w:sz="4" w:space="0" w:color="auto"/>
              <w:right w:val="single" w:sz="4" w:space="0" w:color="auto"/>
            </w:tcBorders>
          </w:tcPr>
          <w:p w14:paraId="0366838B" w14:textId="6CCE208A" w:rsidR="00C01D61" w:rsidRPr="00C01D61" w:rsidRDefault="00C01D61" w:rsidP="00C01D61">
            <w:pPr>
              <w:pStyle w:val="Default"/>
              <w:spacing w:before="120" w:after="120" w:line="276" w:lineRule="auto"/>
              <w:rPr>
                <w:rFonts w:asciiTheme="minorHAnsi" w:hAnsiTheme="minorHAnsi" w:cstheme="minorHAnsi"/>
                <w:b/>
                <w:sz w:val="22"/>
                <w:szCs w:val="22"/>
              </w:rPr>
            </w:pPr>
            <w:r w:rsidRPr="00C01D61">
              <w:rPr>
                <w:rFonts w:asciiTheme="minorHAnsi" w:eastAsia="Times New Roman" w:hAnsiTheme="minorHAnsi" w:cstheme="minorHAnsi"/>
                <w:color w:val="1A171B"/>
                <w:sz w:val="22"/>
                <w:szCs w:val="22"/>
                <w:lang w:val="en-US" w:eastAsia="en-AU"/>
              </w:rPr>
              <w:t>Sensitive Information</w:t>
            </w:r>
          </w:p>
        </w:tc>
        <w:tc>
          <w:tcPr>
            <w:tcW w:w="6607" w:type="dxa"/>
            <w:tcBorders>
              <w:top w:val="single" w:sz="4" w:space="0" w:color="auto"/>
              <w:left w:val="single" w:sz="4" w:space="0" w:color="auto"/>
              <w:bottom w:val="single" w:sz="4" w:space="0" w:color="auto"/>
              <w:right w:val="single" w:sz="4" w:space="0" w:color="auto"/>
            </w:tcBorders>
          </w:tcPr>
          <w:p w14:paraId="0ED1221F" w14:textId="06E016F9" w:rsidR="00C01D61" w:rsidRPr="00C01D61" w:rsidRDefault="00C01D61" w:rsidP="00C01D61">
            <w:pPr>
              <w:pStyle w:val="Default"/>
              <w:spacing w:before="120" w:after="120" w:line="276" w:lineRule="auto"/>
              <w:jc w:val="both"/>
              <w:rPr>
                <w:rFonts w:asciiTheme="minorHAnsi" w:hAnsiTheme="minorHAnsi" w:cstheme="minorHAnsi"/>
                <w:sz w:val="22"/>
                <w:szCs w:val="22"/>
              </w:rPr>
            </w:pPr>
            <w:r w:rsidRPr="00C01D61">
              <w:rPr>
                <w:rFonts w:asciiTheme="minorHAnsi" w:hAnsiTheme="minorHAnsi" w:cstheme="minorHAnsi"/>
                <w:sz w:val="22"/>
                <w:szCs w:val="22"/>
              </w:rPr>
              <w:t>Refers to information or an opinion about an individual’s racial or ethnic origin, political opinions, membership of a political association, religious beliefs, philosophical beliefs, membership of a professional or trade association, membership of a trade union, sexual practices, criminal record or health information, including any disability.</w:t>
            </w:r>
          </w:p>
        </w:tc>
      </w:tr>
      <w:tr w:rsidR="00C01D61" w:rsidRPr="00C01D61" w14:paraId="18BAB8D5" w14:textId="77777777" w:rsidTr="00A43220">
        <w:trPr>
          <w:jc w:val="right"/>
        </w:trPr>
        <w:tc>
          <w:tcPr>
            <w:tcW w:w="2973" w:type="dxa"/>
            <w:tcBorders>
              <w:top w:val="single" w:sz="4" w:space="0" w:color="auto"/>
              <w:left w:val="single" w:sz="4" w:space="0" w:color="auto"/>
              <w:bottom w:val="single" w:sz="4" w:space="0" w:color="auto"/>
              <w:right w:val="single" w:sz="4" w:space="0" w:color="auto"/>
            </w:tcBorders>
          </w:tcPr>
          <w:p w14:paraId="26881CA2" w14:textId="3AC33E27" w:rsidR="00C01D61" w:rsidRPr="00C01D61" w:rsidRDefault="00C01D61" w:rsidP="00C01D61">
            <w:pPr>
              <w:pStyle w:val="Default"/>
              <w:spacing w:before="120" w:after="120" w:line="276" w:lineRule="auto"/>
              <w:rPr>
                <w:rFonts w:asciiTheme="minorHAnsi" w:hAnsiTheme="minorHAnsi" w:cstheme="minorHAnsi"/>
                <w:b/>
                <w:sz w:val="22"/>
                <w:szCs w:val="22"/>
              </w:rPr>
            </w:pPr>
            <w:r w:rsidRPr="00C01D61">
              <w:rPr>
                <w:rFonts w:asciiTheme="minorHAnsi" w:eastAsia="Times New Roman" w:hAnsiTheme="minorHAnsi" w:cstheme="minorHAnsi"/>
                <w:color w:val="1A171B"/>
                <w:sz w:val="22"/>
                <w:szCs w:val="22"/>
                <w:lang w:val="en-US" w:eastAsia="en-AU"/>
              </w:rPr>
              <w:t>Use</w:t>
            </w:r>
          </w:p>
        </w:tc>
        <w:tc>
          <w:tcPr>
            <w:tcW w:w="6607" w:type="dxa"/>
            <w:tcBorders>
              <w:top w:val="single" w:sz="4" w:space="0" w:color="auto"/>
              <w:left w:val="single" w:sz="4" w:space="0" w:color="auto"/>
              <w:bottom w:val="single" w:sz="4" w:space="0" w:color="auto"/>
              <w:right w:val="single" w:sz="4" w:space="0" w:color="auto"/>
            </w:tcBorders>
          </w:tcPr>
          <w:p w14:paraId="4EBF3756" w14:textId="5DDDF724" w:rsidR="00C01D61" w:rsidRPr="00C01D61" w:rsidRDefault="00C01D61" w:rsidP="00C01D61">
            <w:pPr>
              <w:pStyle w:val="Default"/>
              <w:spacing w:before="120" w:after="120" w:line="276" w:lineRule="auto"/>
              <w:jc w:val="both"/>
              <w:rPr>
                <w:rFonts w:asciiTheme="minorHAnsi" w:hAnsiTheme="minorHAnsi" w:cstheme="minorHAnsi"/>
                <w:sz w:val="22"/>
                <w:szCs w:val="22"/>
              </w:rPr>
            </w:pPr>
            <w:r w:rsidRPr="00C01D61">
              <w:rPr>
                <w:rFonts w:asciiTheme="minorHAnsi" w:hAnsiTheme="minorHAnsi" w:cstheme="minorHAnsi"/>
                <w:sz w:val="22"/>
                <w:szCs w:val="22"/>
              </w:rPr>
              <w:t>Refers to the handling and managing of information within LDS, including use of the information in a publication.</w:t>
            </w:r>
          </w:p>
        </w:tc>
      </w:tr>
    </w:tbl>
    <w:p w14:paraId="781CCFDF" w14:textId="7871FE83" w:rsidR="009B52AA" w:rsidRDefault="009B52AA" w:rsidP="00583F1A">
      <w:pPr>
        <w:pStyle w:val="Heading1"/>
        <w:spacing w:before="200" w:after="0"/>
        <w:rPr>
          <w:lang w:val="en-US" w:eastAsia="en-AU"/>
        </w:rPr>
      </w:pPr>
      <w:r>
        <w:rPr>
          <w:lang w:val="en-US" w:eastAsia="en-AU"/>
        </w:rPr>
        <w:t>Policy</w:t>
      </w:r>
    </w:p>
    <w:p w14:paraId="706398EF" w14:textId="6BDB39F9" w:rsidR="003F62C4" w:rsidRPr="00DE7F32" w:rsidRDefault="003F62C4" w:rsidP="00DE7F32">
      <w:pPr>
        <w:spacing w:before="200" w:after="0"/>
        <w:rPr>
          <w:rFonts w:cstheme="minorHAnsi"/>
        </w:rPr>
      </w:pPr>
      <w:r w:rsidRPr="00DE7F32">
        <w:rPr>
          <w:rFonts w:cstheme="minorHAnsi"/>
        </w:rPr>
        <w:t>It is LDS Policy to follow the Australian Privacy Principles (</w:t>
      </w:r>
      <w:r w:rsidRPr="00DE7F32">
        <w:rPr>
          <w:rFonts w:cstheme="minorHAnsi"/>
          <w:b/>
          <w:i/>
        </w:rPr>
        <w:t>Refer to Attachment 1</w:t>
      </w:r>
      <w:r w:rsidRPr="00DE7F32">
        <w:rPr>
          <w:rFonts w:cstheme="minorHAnsi"/>
        </w:rPr>
        <w:t xml:space="preserve">), as set out in the Privacy Act 1988 (Amended by the Privacy Amendment (Private Sector) Act 2000) and the </w:t>
      </w:r>
      <w:hyperlink r:id="rId11" w:history="1">
        <w:r w:rsidRPr="00DE7F32">
          <w:rPr>
            <w:rStyle w:val="Hyperlink"/>
            <w:rFonts w:cstheme="minorHAnsi"/>
          </w:rPr>
          <w:t>Privacy Amendment (Enhancing Privacy Protection) Act 2012</w:t>
        </w:r>
      </w:hyperlink>
      <w:r w:rsidRPr="00DE7F32">
        <w:rPr>
          <w:rFonts w:cstheme="minorHAnsi"/>
        </w:rPr>
        <w:t xml:space="preserve">. </w:t>
      </w:r>
    </w:p>
    <w:p w14:paraId="67EF66A6" w14:textId="64CF6523" w:rsidR="003F62C4" w:rsidRPr="00DE7F32" w:rsidRDefault="003F62C4" w:rsidP="00DE7F32">
      <w:pPr>
        <w:spacing w:before="200" w:after="0"/>
        <w:rPr>
          <w:rFonts w:cstheme="minorHAnsi"/>
        </w:rPr>
      </w:pPr>
      <w:r w:rsidRPr="00DE7F32">
        <w:rPr>
          <w:rFonts w:cstheme="minorHAnsi"/>
        </w:rPr>
        <w:t>LDS recognises the importance of protecting personal information, which it may need to collect from its employees, clients, volunteers and those associated with the service and will take all reasonable steps in order to comply with the Privacy Act and protect the privacy of the personal information that it holds.</w:t>
      </w:r>
    </w:p>
    <w:p w14:paraId="0A31255C" w14:textId="03B32B4D" w:rsidR="003F62C4" w:rsidRPr="00DE7F32" w:rsidRDefault="003F62C4" w:rsidP="00DE7F32">
      <w:pPr>
        <w:spacing w:before="200" w:after="0"/>
        <w:rPr>
          <w:rStyle w:val="Hyperlink"/>
          <w:rFonts w:cstheme="minorHAnsi"/>
          <w:color w:val="auto"/>
          <w:u w:val="none"/>
        </w:rPr>
      </w:pPr>
      <w:r w:rsidRPr="00DE7F32">
        <w:rPr>
          <w:rFonts w:cstheme="minorHAnsi"/>
        </w:rPr>
        <w:t xml:space="preserve">In addition, it is LDS Policy to follow the </w:t>
      </w:r>
      <w:r w:rsidRPr="00DE7F32">
        <w:rPr>
          <w:rFonts w:cstheme="minorHAnsi"/>
          <w:i/>
        </w:rPr>
        <w:t>SA Government’s Information Sharing Guidelines for promoting safety and wellbeing (ISG)</w:t>
      </w:r>
      <w:r w:rsidRPr="00DE7F32">
        <w:rPr>
          <w:rFonts w:cstheme="minorHAnsi"/>
        </w:rPr>
        <w:t xml:space="preserve"> issued 2013 which outlines conditions under which information can be shared across agencies. See: </w:t>
      </w:r>
      <w:hyperlink r:id="rId12" w:history="1">
        <w:r w:rsidRPr="00DE7F32">
          <w:rPr>
            <w:rFonts w:cstheme="minorHAnsi"/>
            <w:color w:val="0000FF"/>
            <w:u w:val="single"/>
          </w:rPr>
          <w:t>Information-Sharing-Guidelines.pdf (dpc.sa.gov.au)</w:t>
        </w:r>
      </w:hyperlink>
      <w:r w:rsidRPr="00DE7F32">
        <w:rPr>
          <w:rFonts w:cstheme="minorHAnsi"/>
        </w:rPr>
        <w:fldChar w:fldCharType="begin"/>
      </w:r>
      <w:r w:rsidRPr="00DE7F32">
        <w:rPr>
          <w:rFonts w:cstheme="minorHAnsi"/>
        </w:rPr>
        <w:instrText xml:space="preserve"> HYPERLINK "https://www.dpc.sa.gov.au/__data/assets/pdf_file/0009/45396/Information-Sharing-Guidelines.pdf" </w:instrText>
      </w:r>
      <w:r w:rsidRPr="00DE7F32">
        <w:rPr>
          <w:rFonts w:cstheme="minorHAnsi"/>
        </w:rPr>
      </w:r>
      <w:r w:rsidRPr="00DE7F32">
        <w:rPr>
          <w:rFonts w:cstheme="minorHAnsi"/>
        </w:rPr>
        <w:fldChar w:fldCharType="separate"/>
      </w:r>
    </w:p>
    <w:p w14:paraId="1A72EF06" w14:textId="77777777" w:rsidR="003F62C4" w:rsidRPr="00DE7F32" w:rsidRDefault="003F62C4" w:rsidP="00DE7F32">
      <w:pPr>
        <w:spacing w:before="200" w:after="120"/>
        <w:rPr>
          <w:rFonts w:cstheme="minorHAnsi"/>
        </w:rPr>
      </w:pPr>
      <w:r w:rsidRPr="00DE7F32">
        <w:rPr>
          <w:rFonts w:cstheme="minorHAnsi"/>
        </w:rPr>
        <w:fldChar w:fldCharType="end"/>
      </w:r>
      <w:r w:rsidRPr="00DE7F32">
        <w:rPr>
          <w:rFonts w:cstheme="minorHAnsi"/>
        </w:rPr>
        <w:t>It is also LDS Policy that:</w:t>
      </w:r>
    </w:p>
    <w:p w14:paraId="46488049" w14:textId="77777777" w:rsidR="003F62C4" w:rsidRPr="00DE7F32" w:rsidRDefault="003F62C4" w:rsidP="00DE7F32">
      <w:pPr>
        <w:pStyle w:val="ListParagraph"/>
        <w:numPr>
          <w:ilvl w:val="0"/>
          <w:numId w:val="55"/>
        </w:numPr>
        <w:spacing w:before="200" w:after="0"/>
        <w:ind w:left="714" w:hanging="357"/>
        <w:rPr>
          <w:rFonts w:cstheme="minorHAnsi"/>
        </w:rPr>
      </w:pPr>
      <w:r w:rsidRPr="00DE7F32">
        <w:rPr>
          <w:rFonts w:eastAsia="Times New Roman" w:cstheme="minorHAnsi"/>
          <w:lang w:val="en-US"/>
        </w:rPr>
        <w:t>before any private information held by LDS is released to a third party by LDS, the written and informed consent of the person must be obtained</w:t>
      </w:r>
    </w:p>
    <w:p w14:paraId="666E58D1" w14:textId="77777777" w:rsidR="003F62C4" w:rsidRPr="00DE7F32" w:rsidRDefault="003F62C4" w:rsidP="00DE7F32">
      <w:pPr>
        <w:pStyle w:val="ListParagraph"/>
        <w:numPr>
          <w:ilvl w:val="0"/>
          <w:numId w:val="55"/>
        </w:numPr>
        <w:spacing w:before="200" w:after="0"/>
        <w:ind w:left="714" w:hanging="357"/>
        <w:rPr>
          <w:rFonts w:cstheme="minorHAnsi"/>
        </w:rPr>
      </w:pPr>
      <w:r w:rsidRPr="00DE7F32">
        <w:rPr>
          <w:rFonts w:eastAsia="Times New Roman" w:cstheme="minorHAnsi"/>
          <w:lang w:val="en-US"/>
        </w:rPr>
        <w:t>individuals may make a request to access to their own personal information</w:t>
      </w:r>
    </w:p>
    <w:p w14:paraId="32524423" w14:textId="77777777" w:rsidR="003F62C4" w:rsidRPr="00DE7F32" w:rsidRDefault="003F62C4" w:rsidP="00DE7F32">
      <w:pPr>
        <w:pStyle w:val="ListParagraph"/>
        <w:numPr>
          <w:ilvl w:val="0"/>
          <w:numId w:val="55"/>
        </w:numPr>
        <w:spacing w:before="200" w:after="0"/>
        <w:ind w:left="714" w:hanging="357"/>
        <w:rPr>
          <w:rFonts w:eastAsia="Times New Roman" w:cstheme="minorHAnsi"/>
          <w:lang w:val="en-US"/>
        </w:rPr>
      </w:pPr>
      <w:r w:rsidRPr="00DE7F32">
        <w:rPr>
          <w:rFonts w:eastAsia="Times New Roman" w:cstheme="minorHAnsi"/>
          <w:lang w:val="en-US"/>
        </w:rPr>
        <w:t xml:space="preserve">if an individual believes that LDS has breached their privacy under any aspect of this Policy they firstly should lodge a complaint by referring to the </w:t>
      </w:r>
      <w:r w:rsidRPr="00DE7F32">
        <w:rPr>
          <w:rFonts w:eastAsia="Times New Roman" w:cstheme="minorHAnsi"/>
          <w:i/>
          <w:lang w:val="en-US"/>
        </w:rPr>
        <w:t>Complaints Handling Procedure</w:t>
      </w:r>
    </w:p>
    <w:p w14:paraId="06F2AAF4" w14:textId="72EDE2A0" w:rsidR="009B52AA" w:rsidRPr="00DE7F32" w:rsidRDefault="003F62C4" w:rsidP="00DE7F32">
      <w:pPr>
        <w:pStyle w:val="ListParagraph"/>
        <w:numPr>
          <w:ilvl w:val="0"/>
          <w:numId w:val="55"/>
        </w:numPr>
        <w:spacing w:before="200" w:after="0"/>
        <w:ind w:left="714" w:hanging="357"/>
        <w:rPr>
          <w:rFonts w:eastAsia="Times New Roman" w:cstheme="minorHAnsi"/>
          <w:lang w:val="en-US"/>
        </w:rPr>
      </w:pPr>
      <w:r w:rsidRPr="00DE7F32">
        <w:rPr>
          <w:rFonts w:cstheme="minorHAnsi"/>
        </w:rPr>
        <w:t>all employees, contractors and volunteers are required to sign a confidentiality clause which is included in their Employment Contract, prior to commencement of working with LDS.</w:t>
      </w:r>
    </w:p>
    <w:p w14:paraId="3EDA5DD4" w14:textId="02079647" w:rsidR="00480BE1" w:rsidRDefault="00480BE1" w:rsidP="00583F1A">
      <w:pPr>
        <w:pStyle w:val="Heading1"/>
        <w:spacing w:before="200" w:after="0"/>
        <w:rPr>
          <w:lang w:val="en-US" w:eastAsia="en-AU"/>
        </w:rPr>
      </w:pPr>
      <w:r>
        <w:rPr>
          <w:lang w:val="en-US" w:eastAsia="en-AU"/>
        </w:rPr>
        <w:t>Procedure</w:t>
      </w:r>
    </w:p>
    <w:p w14:paraId="121BE945" w14:textId="5AF4C530" w:rsidR="003F62C4" w:rsidRDefault="00073751" w:rsidP="00073751">
      <w:pPr>
        <w:spacing w:before="200" w:after="0"/>
        <w:rPr>
          <w:rFonts w:cstheme="minorHAnsi"/>
        </w:rPr>
      </w:pPr>
      <w:r w:rsidRPr="00073751">
        <w:rPr>
          <w:rFonts w:cstheme="minorHAnsi"/>
        </w:rPr>
        <w:t>LDS recognises the importance of protecting personal information, which it may need to collect from its employees, clients, volunteers and those associated with the service and will take all reasonable steps in order to comply with the Privacy Act and protect the privacy of the personal information that it holds.</w:t>
      </w:r>
    </w:p>
    <w:p w14:paraId="7B3DA590" w14:textId="77777777" w:rsidR="003F62C4" w:rsidRDefault="003F62C4">
      <w:pPr>
        <w:rPr>
          <w:rFonts w:cstheme="minorHAnsi"/>
        </w:rPr>
      </w:pPr>
      <w:r>
        <w:rPr>
          <w:rFonts w:cstheme="minorHAnsi"/>
        </w:rPr>
        <w:br w:type="page"/>
      </w:r>
    </w:p>
    <w:p w14:paraId="0B6930F3" w14:textId="5B27D790" w:rsidR="00073751" w:rsidRPr="00073751" w:rsidRDefault="008D73F1" w:rsidP="00073751">
      <w:pPr>
        <w:spacing w:before="200" w:after="120"/>
        <w:rPr>
          <w:rFonts w:cstheme="minorHAnsi"/>
          <w:b/>
          <w:sz w:val="24"/>
          <w:szCs w:val="24"/>
        </w:rPr>
      </w:pPr>
      <w:r>
        <w:rPr>
          <w:rFonts w:cstheme="minorHAnsi"/>
          <w:b/>
          <w:sz w:val="24"/>
          <w:szCs w:val="24"/>
        </w:rPr>
        <w:lastRenderedPageBreak/>
        <w:t>6</w:t>
      </w:r>
      <w:r w:rsidR="00073751" w:rsidRPr="00073751">
        <w:rPr>
          <w:rFonts w:cstheme="minorHAnsi"/>
          <w:b/>
          <w:sz w:val="24"/>
          <w:szCs w:val="24"/>
        </w:rPr>
        <w:t>.1</w:t>
      </w:r>
      <w:r w:rsidR="00073751">
        <w:rPr>
          <w:rFonts w:cstheme="minorHAnsi"/>
          <w:b/>
          <w:sz w:val="24"/>
          <w:szCs w:val="24"/>
        </w:rPr>
        <w:tab/>
      </w:r>
      <w:r w:rsidR="00073751" w:rsidRPr="00073751">
        <w:rPr>
          <w:rFonts w:cstheme="minorHAnsi"/>
          <w:b/>
          <w:sz w:val="24"/>
          <w:szCs w:val="24"/>
        </w:rPr>
        <w:t>Client Information</w:t>
      </w:r>
    </w:p>
    <w:p w14:paraId="5D87A401" w14:textId="2285A16E" w:rsidR="00073751" w:rsidRPr="00073751" w:rsidRDefault="008D73F1" w:rsidP="00073751">
      <w:pPr>
        <w:pStyle w:val="ListParagraph"/>
        <w:spacing w:before="200" w:after="120"/>
        <w:ind w:left="0"/>
        <w:contextualSpacing w:val="0"/>
        <w:rPr>
          <w:rFonts w:cstheme="minorHAnsi"/>
        </w:rPr>
      </w:pPr>
      <w:r>
        <w:rPr>
          <w:rFonts w:cstheme="minorHAnsi"/>
          <w:b/>
        </w:rPr>
        <w:t>6</w:t>
      </w:r>
      <w:r w:rsidR="00073751" w:rsidRPr="00073751">
        <w:rPr>
          <w:rFonts w:cstheme="minorHAnsi"/>
          <w:b/>
        </w:rPr>
        <w:t>.1.1</w:t>
      </w:r>
      <w:r w:rsidR="00073751">
        <w:rPr>
          <w:rFonts w:cstheme="minorHAnsi"/>
          <w:b/>
        </w:rPr>
        <w:tab/>
      </w:r>
      <w:r w:rsidR="00073751" w:rsidRPr="00073751">
        <w:rPr>
          <w:rFonts w:cstheme="minorHAnsi"/>
          <w:b/>
        </w:rPr>
        <w:t xml:space="preserve">Collection and use of information </w:t>
      </w:r>
    </w:p>
    <w:p w14:paraId="37ABB060" w14:textId="77777777" w:rsidR="00073751" w:rsidRPr="00073751" w:rsidRDefault="00073751" w:rsidP="00073751">
      <w:pPr>
        <w:pStyle w:val="ListParagraph"/>
        <w:spacing w:before="200" w:after="120"/>
        <w:ind w:left="0"/>
        <w:contextualSpacing w:val="0"/>
        <w:rPr>
          <w:rFonts w:cstheme="minorHAnsi"/>
        </w:rPr>
      </w:pPr>
      <w:r w:rsidRPr="00073751">
        <w:rPr>
          <w:rFonts w:cstheme="minorHAnsi"/>
        </w:rPr>
        <w:t>LDS may require the collection of personal information, including health information, to be able to provide appropriate accommodation and community participation support services for clients.</w:t>
      </w:r>
    </w:p>
    <w:p w14:paraId="509A2FEF" w14:textId="77777777" w:rsidR="00073751" w:rsidRPr="00073751" w:rsidRDefault="00073751" w:rsidP="00073751">
      <w:pPr>
        <w:pStyle w:val="ListParagraph"/>
        <w:spacing w:before="200" w:after="120"/>
        <w:ind w:left="0"/>
        <w:contextualSpacing w:val="0"/>
        <w:rPr>
          <w:rFonts w:cstheme="minorHAnsi"/>
        </w:rPr>
      </w:pPr>
      <w:r w:rsidRPr="00073751">
        <w:rPr>
          <w:rFonts w:cstheme="minorHAnsi"/>
        </w:rPr>
        <w:t>Therefore, LDS will only collect personal information, which is essential for the purpose for which it is required.</w:t>
      </w:r>
    </w:p>
    <w:p w14:paraId="462DD497" w14:textId="77777777" w:rsidR="00073751" w:rsidRPr="00073751" w:rsidRDefault="00073751" w:rsidP="00073751">
      <w:pPr>
        <w:pStyle w:val="ListParagraph"/>
        <w:spacing w:before="200" w:after="120"/>
        <w:ind w:left="0"/>
        <w:contextualSpacing w:val="0"/>
        <w:rPr>
          <w:rFonts w:cstheme="minorHAnsi"/>
        </w:rPr>
      </w:pPr>
      <w:r w:rsidRPr="00073751">
        <w:rPr>
          <w:rFonts w:cstheme="minorHAnsi"/>
        </w:rPr>
        <w:t xml:space="preserve">The collection of personal or sensitive client information requires clear, informed, and specific prior written consent from the individual or nominated advocate, family member or representative of the Public Trustee, as directed by the Guardianship Board. Refer </w:t>
      </w:r>
      <w:r w:rsidRPr="00073751">
        <w:rPr>
          <w:rFonts w:cstheme="minorHAnsi"/>
          <w:b/>
        </w:rPr>
        <w:t>Consent to Collect and use Information (C01).</w:t>
      </w:r>
    </w:p>
    <w:p w14:paraId="67418CDB" w14:textId="77777777" w:rsidR="00073751" w:rsidRPr="00073751" w:rsidRDefault="00073751" w:rsidP="00073751">
      <w:pPr>
        <w:pStyle w:val="ListParagraph"/>
        <w:spacing w:before="200" w:after="120"/>
        <w:ind w:left="0"/>
        <w:contextualSpacing w:val="0"/>
        <w:rPr>
          <w:rFonts w:cstheme="minorHAnsi"/>
        </w:rPr>
      </w:pPr>
      <w:r w:rsidRPr="00073751">
        <w:rPr>
          <w:rFonts w:cstheme="minorHAnsi"/>
        </w:rPr>
        <w:t>The reasons for the collection of personal information include, but are not limited to:</w:t>
      </w:r>
    </w:p>
    <w:p w14:paraId="58C58BE4" w14:textId="77777777" w:rsidR="00073751" w:rsidRPr="00073751" w:rsidRDefault="00073751" w:rsidP="00073751">
      <w:pPr>
        <w:pStyle w:val="ListParagraph"/>
        <w:numPr>
          <w:ilvl w:val="0"/>
          <w:numId w:val="52"/>
        </w:numPr>
        <w:spacing w:before="200" w:after="0"/>
        <w:ind w:left="1281" w:hanging="357"/>
        <w:rPr>
          <w:rFonts w:cstheme="minorHAnsi"/>
        </w:rPr>
      </w:pPr>
      <w:r w:rsidRPr="00073751">
        <w:rPr>
          <w:rFonts w:cstheme="minorHAnsi"/>
        </w:rPr>
        <w:t>accommodation placement</w:t>
      </w:r>
    </w:p>
    <w:p w14:paraId="2D949DF8" w14:textId="77777777" w:rsidR="00073751" w:rsidRPr="00073751" w:rsidRDefault="00073751" w:rsidP="00073751">
      <w:pPr>
        <w:pStyle w:val="ListParagraph"/>
        <w:numPr>
          <w:ilvl w:val="0"/>
          <w:numId w:val="52"/>
        </w:numPr>
        <w:spacing w:before="200" w:after="0"/>
        <w:ind w:left="1281" w:hanging="357"/>
        <w:rPr>
          <w:rFonts w:cstheme="minorHAnsi"/>
        </w:rPr>
      </w:pPr>
      <w:r w:rsidRPr="00073751">
        <w:rPr>
          <w:rFonts w:cstheme="minorHAnsi"/>
        </w:rPr>
        <w:t>health management</w:t>
      </w:r>
    </w:p>
    <w:p w14:paraId="397CFB66" w14:textId="77777777" w:rsidR="00073751" w:rsidRPr="00073751" w:rsidRDefault="00073751" w:rsidP="00073751">
      <w:pPr>
        <w:pStyle w:val="ListParagraph"/>
        <w:numPr>
          <w:ilvl w:val="0"/>
          <w:numId w:val="52"/>
        </w:numPr>
        <w:spacing w:before="200" w:after="0"/>
        <w:ind w:left="1281" w:hanging="357"/>
        <w:rPr>
          <w:rFonts w:cstheme="minorHAnsi"/>
        </w:rPr>
      </w:pPr>
      <w:r w:rsidRPr="00073751">
        <w:rPr>
          <w:rFonts w:cstheme="minorHAnsi"/>
        </w:rPr>
        <w:t>spiritual development</w:t>
      </w:r>
    </w:p>
    <w:p w14:paraId="0AC55CC3" w14:textId="77777777" w:rsidR="00073751" w:rsidRPr="00073751" w:rsidRDefault="00073751" w:rsidP="00073751">
      <w:pPr>
        <w:pStyle w:val="ListParagraph"/>
        <w:numPr>
          <w:ilvl w:val="0"/>
          <w:numId w:val="52"/>
        </w:numPr>
        <w:spacing w:before="200" w:after="0"/>
        <w:ind w:left="1281" w:hanging="357"/>
        <w:rPr>
          <w:rFonts w:cstheme="minorHAnsi"/>
        </w:rPr>
      </w:pPr>
      <w:r w:rsidRPr="00073751">
        <w:rPr>
          <w:rFonts w:cstheme="minorHAnsi"/>
        </w:rPr>
        <w:t>personal development options</w:t>
      </w:r>
    </w:p>
    <w:p w14:paraId="50845D1C" w14:textId="77777777" w:rsidR="00073751" w:rsidRPr="00073751" w:rsidRDefault="00073751" w:rsidP="00073751">
      <w:pPr>
        <w:pStyle w:val="ListParagraph"/>
        <w:numPr>
          <w:ilvl w:val="0"/>
          <w:numId w:val="52"/>
        </w:numPr>
        <w:spacing w:before="200" w:after="0"/>
        <w:ind w:left="1281" w:hanging="357"/>
        <w:rPr>
          <w:rFonts w:cstheme="minorHAnsi"/>
        </w:rPr>
      </w:pPr>
      <w:r w:rsidRPr="00073751">
        <w:rPr>
          <w:rFonts w:cstheme="minorHAnsi"/>
        </w:rPr>
        <w:t>improved independence</w:t>
      </w:r>
    </w:p>
    <w:p w14:paraId="00F4E4D3" w14:textId="77777777" w:rsidR="00073751" w:rsidRPr="00073751" w:rsidRDefault="00073751" w:rsidP="00073751">
      <w:pPr>
        <w:pStyle w:val="ListParagraph"/>
        <w:numPr>
          <w:ilvl w:val="0"/>
          <w:numId w:val="52"/>
        </w:numPr>
        <w:spacing w:before="200" w:after="0"/>
        <w:ind w:left="1281" w:hanging="357"/>
        <w:rPr>
          <w:rFonts w:cstheme="minorHAnsi"/>
        </w:rPr>
      </w:pPr>
      <w:r w:rsidRPr="00073751">
        <w:rPr>
          <w:rFonts w:cstheme="minorHAnsi"/>
        </w:rPr>
        <w:t>community participation</w:t>
      </w:r>
    </w:p>
    <w:p w14:paraId="4DFB2A79" w14:textId="77777777" w:rsidR="00073751" w:rsidRPr="00073751" w:rsidRDefault="00073751" w:rsidP="00073751">
      <w:pPr>
        <w:pStyle w:val="ListParagraph"/>
        <w:numPr>
          <w:ilvl w:val="0"/>
          <w:numId w:val="52"/>
        </w:numPr>
        <w:spacing w:before="200" w:after="0"/>
        <w:ind w:left="1281" w:hanging="357"/>
        <w:rPr>
          <w:rFonts w:cstheme="minorHAnsi"/>
        </w:rPr>
      </w:pPr>
      <w:r w:rsidRPr="00073751">
        <w:rPr>
          <w:rFonts w:cstheme="minorHAnsi"/>
        </w:rPr>
        <w:t>holidays</w:t>
      </w:r>
    </w:p>
    <w:p w14:paraId="37994A29" w14:textId="77777777" w:rsidR="00073751" w:rsidRPr="00073751" w:rsidRDefault="00073751" w:rsidP="00073751">
      <w:pPr>
        <w:pStyle w:val="ListParagraph"/>
        <w:numPr>
          <w:ilvl w:val="0"/>
          <w:numId w:val="52"/>
        </w:numPr>
        <w:spacing w:before="200" w:after="0"/>
        <w:ind w:left="1281" w:hanging="357"/>
        <w:rPr>
          <w:rFonts w:cstheme="minorHAnsi"/>
        </w:rPr>
      </w:pPr>
      <w:r w:rsidRPr="00073751">
        <w:rPr>
          <w:rFonts w:cstheme="minorHAnsi"/>
        </w:rPr>
        <w:t>referral to other necessary services and supports, or</w:t>
      </w:r>
    </w:p>
    <w:p w14:paraId="0EBEE2E9" w14:textId="77777777" w:rsidR="00073751" w:rsidRPr="00073751" w:rsidRDefault="00073751" w:rsidP="00073751">
      <w:pPr>
        <w:pStyle w:val="ListParagraph"/>
        <w:numPr>
          <w:ilvl w:val="0"/>
          <w:numId w:val="52"/>
        </w:numPr>
        <w:spacing w:before="200" w:after="0"/>
        <w:ind w:left="1281" w:hanging="357"/>
        <w:rPr>
          <w:rFonts w:cstheme="minorHAnsi"/>
        </w:rPr>
      </w:pPr>
      <w:r w:rsidRPr="00073751">
        <w:rPr>
          <w:rFonts w:cstheme="minorHAnsi"/>
        </w:rPr>
        <w:t>legal/ financial responsibilities pertinent to contractual obligations.</w:t>
      </w:r>
    </w:p>
    <w:p w14:paraId="4C13BA38" w14:textId="7B8EC4EF" w:rsidR="00073751" w:rsidRPr="00073751" w:rsidRDefault="00073751" w:rsidP="00DE7F32">
      <w:pPr>
        <w:pStyle w:val="ListParagraph"/>
        <w:spacing w:before="200" w:after="120"/>
        <w:ind w:left="0"/>
        <w:contextualSpacing w:val="0"/>
        <w:rPr>
          <w:rFonts w:cstheme="minorHAnsi"/>
        </w:rPr>
      </w:pPr>
      <w:r w:rsidRPr="00073751">
        <w:rPr>
          <w:rFonts w:cstheme="minorHAnsi"/>
        </w:rPr>
        <w:t xml:space="preserve">LDS may collect and hold personal information in order to provide exemplary accommodation and community participation support services to clients; </w:t>
      </w:r>
      <w:r w:rsidR="009B52AA" w:rsidRPr="00073751">
        <w:rPr>
          <w:rFonts w:cstheme="minorHAnsi"/>
        </w:rPr>
        <w:t>therefore,</w:t>
      </w:r>
      <w:r w:rsidRPr="00073751">
        <w:rPr>
          <w:rFonts w:cstheme="minorHAnsi"/>
        </w:rPr>
        <w:t xml:space="preserve"> may need to be shared for “Duty of Care” reasons within LDS, on a “need to know” basis. </w:t>
      </w:r>
    </w:p>
    <w:p w14:paraId="2BDBCB50" w14:textId="77777777" w:rsidR="00073751" w:rsidRPr="00073751" w:rsidRDefault="00073751" w:rsidP="00DE7F32">
      <w:pPr>
        <w:pStyle w:val="ListParagraph"/>
        <w:spacing w:before="200" w:after="120"/>
        <w:ind w:left="0"/>
        <w:contextualSpacing w:val="0"/>
        <w:rPr>
          <w:rFonts w:cstheme="minorHAnsi"/>
        </w:rPr>
      </w:pPr>
      <w:r w:rsidRPr="00073751">
        <w:rPr>
          <w:rFonts w:cstheme="minorHAnsi"/>
        </w:rPr>
        <w:t>LDS may also use such information to determine client satisfaction with the service.</w:t>
      </w:r>
    </w:p>
    <w:p w14:paraId="4C4DD1E2" w14:textId="2F260C12" w:rsidR="00073751" w:rsidRPr="00073751" w:rsidRDefault="00073751" w:rsidP="00DE7F32">
      <w:pPr>
        <w:pStyle w:val="ListParagraph"/>
        <w:spacing w:before="200" w:after="120"/>
        <w:ind w:left="0"/>
        <w:contextualSpacing w:val="0"/>
        <w:rPr>
          <w:rFonts w:cstheme="minorHAnsi"/>
          <w:b/>
        </w:rPr>
      </w:pPr>
      <w:r w:rsidRPr="00DE7F32">
        <w:rPr>
          <w:rFonts w:cstheme="minorHAnsi"/>
        </w:rPr>
        <w:t>Other forms used are Client Photograph Video Authorisation (C03), and Approval for Client Personal Spending</w:t>
      </w:r>
      <w:r w:rsidRPr="00073751">
        <w:rPr>
          <w:rFonts w:cstheme="minorHAnsi"/>
          <w:b/>
        </w:rPr>
        <w:t xml:space="preserve"> (C41).</w:t>
      </w:r>
    </w:p>
    <w:p w14:paraId="6079A756" w14:textId="4D7B6BF6" w:rsidR="00073751" w:rsidRPr="00073751" w:rsidRDefault="008D73F1" w:rsidP="00DE7F32">
      <w:pPr>
        <w:pStyle w:val="ListParagraph"/>
        <w:spacing w:before="200" w:after="120"/>
        <w:ind w:left="0"/>
        <w:contextualSpacing w:val="0"/>
        <w:rPr>
          <w:rFonts w:cstheme="minorHAnsi"/>
          <w:b/>
        </w:rPr>
      </w:pPr>
      <w:r>
        <w:rPr>
          <w:rFonts w:cstheme="minorHAnsi"/>
          <w:b/>
        </w:rPr>
        <w:t>6</w:t>
      </w:r>
      <w:r w:rsidR="00073751" w:rsidRPr="00073751">
        <w:rPr>
          <w:rFonts w:cstheme="minorHAnsi"/>
          <w:b/>
        </w:rPr>
        <w:t>.1.2</w:t>
      </w:r>
      <w:r w:rsidR="009B52AA">
        <w:rPr>
          <w:rFonts w:cstheme="minorHAnsi"/>
          <w:b/>
        </w:rPr>
        <w:tab/>
      </w:r>
      <w:r w:rsidR="00073751" w:rsidRPr="00073751">
        <w:rPr>
          <w:rFonts w:cstheme="minorHAnsi"/>
          <w:b/>
        </w:rPr>
        <w:t>Disclosure of information</w:t>
      </w:r>
    </w:p>
    <w:p w14:paraId="36157F16" w14:textId="77777777" w:rsidR="00073751" w:rsidRPr="00073751" w:rsidRDefault="00073751" w:rsidP="00DE7F32">
      <w:pPr>
        <w:pStyle w:val="ListParagraph"/>
        <w:spacing w:before="200" w:after="120"/>
        <w:ind w:left="0"/>
        <w:contextualSpacing w:val="0"/>
        <w:rPr>
          <w:rFonts w:cstheme="minorHAnsi"/>
        </w:rPr>
      </w:pPr>
      <w:r w:rsidRPr="00073751">
        <w:rPr>
          <w:rFonts w:cstheme="minorHAnsi"/>
        </w:rPr>
        <w:t>LDS will not disclose personal or sensitive information to a third party unless it is:</w:t>
      </w:r>
    </w:p>
    <w:p w14:paraId="71B93798" w14:textId="77777777" w:rsidR="00073751" w:rsidRPr="00073751" w:rsidRDefault="00073751" w:rsidP="00073751">
      <w:pPr>
        <w:pStyle w:val="ListParagraph"/>
        <w:numPr>
          <w:ilvl w:val="0"/>
          <w:numId w:val="53"/>
        </w:numPr>
        <w:spacing w:before="200" w:after="120"/>
        <w:ind w:left="1003" w:hanging="357"/>
        <w:contextualSpacing w:val="0"/>
        <w:rPr>
          <w:rFonts w:cstheme="minorHAnsi"/>
        </w:rPr>
      </w:pPr>
      <w:r w:rsidRPr="00073751">
        <w:rPr>
          <w:rFonts w:cstheme="minorHAnsi"/>
        </w:rPr>
        <w:t>necessary to provide appropriate services to clients,</w:t>
      </w:r>
    </w:p>
    <w:p w14:paraId="6996C2CB" w14:textId="77777777" w:rsidR="00073751" w:rsidRPr="00073751" w:rsidRDefault="00073751" w:rsidP="00073751">
      <w:pPr>
        <w:pStyle w:val="ListParagraph"/>
        <w:numPr>
          <w:ilvl w:val="0"/>
          <w:numId w:val="53"/>
        </w:numPr>
        <w:spacing w:before="200" w:after="120"/>
        <w:ind w:left="1003" w:hanging="357"/>
        <w:contextualSpacing w:val="0"/>
        <w:rPr>
          <w:rFonts w:cstheme="minorHAnsi"/>
        </w:rPr>
      </w:pPr>
      <w:r w:rsidRPr="00073751">
        <w:rPr>
          <w:rFonts w:cstheme="minorHAnsi"/>
        </w:rPr>
        <w:t>legally required and verified by government or associated bodies, or</w:t>
      </w:r>
    </w:p>
    <w:p w14:paraId="57BBDA42" w14:textId="77777777" w:rsidR="00073751" w:rsidRPr="00073751" w:rsidRDefault="00073751" w:rsidP="00073751">
      <w:pPr>
        <w:pStyle w:val="ListParagraph"/>
        <w:numPr>
          <w:ilvl w:val="0"/>
          <w:numId w:val="53"/>
        </w:numPr>
        <w:spacing w:before="200" w:after="120"/>
        <w:ind w:left="1003" w:hanging="357"/>
        <w:contextualSpacing w:val="0"/>
        <w:rPr>
          <w:rFonts w:cstheme="minorHAnsi"/>
        </w:rPr>
      </w:pPr>
      <w:r w:rsidRPr="00073751">
        <w:rPr>
          <w:rFonts w:cstheme="minorHAnsi"/>
        </w:rPr>
        <w:t>authorised in writing by the individual, their nominated advocate, family member or representative of the Public Trustee, as directed by the Guardianship Board, who provided the personal information.</w:t>
      </w:r>
    </w:p>
    <w:p w14:paraId="5CB1011F" w14:textId="12E9A9B1" w:rsidR="00073751" w:rsidRPr="009B52AA" w:rsidRDefault="00073751" w:rsidP="00DE7F32">
      <w:pPr>
        <w:pStyle w:val="ListParagraph"/>
        <w:spacing w:before="200" w:after="120"/>
        <w:ind w:left="0"/>
        <w:contextualSpacing w:val="0"/>
        <w:rPr>
          <w:rFonts w:cstheme="minorHAnsi"/>
          <w:b/>
          <w:bCs/>
        </w:rPr>
      </w:pPr>
      <w:r w:rsidRPr="009B52AA">
        <w:rPr>
          <w:rFonts w:cstheme="minorHAnsi"/>
          <w:b/>
          <w:bCs/>
        </w:rPr>
        <w:t>The form to be used is Consent to Collect and use Information (C01).</w:t>
      </w:r>
    </w:p>
    <w:p w14:paraId="4146B1B7" w14:textId="5547075B" w:rsidR="00073751" w:rsidRPr="009B52AA" w:rsidRDefault="00073751" w:rsidP="00DE7F32">
      <w:pPr>
        <w:pStyle w:val="ListParagraph"/>
        <w:spacing w:before="200" w:after="120"/>
        <w:ind w:left="0"/>
        <w:contextualSpacing w:val="0"/>
      </w:pPr>
      <w:r w:rsidRPr="00DE7F32">
        <w:rPr>
          <w:rFonts w:cstheme="minorHAnsi"/>
        </w:rPr>
        <w:t>Where the person’s age, level of ability or language, causes difficulties for the person who is to give informed consent,</w:t>
      </w:r>
      <w:r w:rsidRPr="00073751">
        <w:rPr>
          <w:rFonts w:eastAsia="Times New Roman" w:cstheme="minorHAnsi"/>
          <w:lang w:val="en-US"/>
        </w:rPr>
        <w:t xml:space="preserve"> the CEO is required to engage a suitable advocate.</w:t>
      </w:r>
    </w:p>
    <w:p w14:paraId="501C9185" w14:textId="77777777" w:rsidR="00073751" w:rsidRPr="00DE7F32" w:rsidRDefault="00073751" w:rsidP="00DE7F32">
      <w:pPr>
        <w:pStyle w:val="ListParagraph"/>
        <w:spacing w:before="200" w:after="120"/>
        <w:ind w:left="0"/>
        <w:contextualSpacing w:val="0"/>
        <w:rPr>
          <w:rFonts w:cstheme="minorHAnsi"/>
        </w:rPr>
      </w:pPr>
      <w:r w:rsidRPr="00DE7F32">
        <w:rPr>
          <w:rFonts w:cstheme="minorHAnsi"/>
        </w:rPr>
        <w:lastRenderedPageBreak/>
        <w:t>However, situations may arise where information is shared without consent where:</w:t>
      </w:r>
    </w:p>
    <w:p w14:paraId="73078590" w14:textId="77777777" w:rsidR="00073751" w:rsidRPr="00073751" w:rsidRDefault="00073751" w:rsidP="00073751">
      <w:pPr>
        <w:pStyle w:val="ListParagraph"/>
        <w:numPr>
          <w:ilvl w:val="0"/>
          <w:numId w:val="54"/>
        </w:numPr>
        <w:spacing w:before="200" w:after="120"/>
        <w:contextualSpacing w:val="0"/>
        <w:rPr>
          <w:rFonts w:cstheme="minorHAnsi"/>
          <w:lang w:val="en-US"/>
        </w:rPr>
      </w:pPr>
      <w:r w:rsidRPr="00073751">
        <w:rPr>
          <w:rFonts w:cstheme="minorHAnsi"/>
          <w:lang w:val="en-US"/>
        </w:rPr>
        <w:t>it is not possible to seek consent, or</w:t>
      </w:r>
    </w:p>
    <w:p w14:paraId="029BD4E3" w14:textId="77777777" w:rsidR="00073751" w:rsidRPr="00073751" w:rsidRDefault="00073751" w:rsidP="00073751">
      <w:pPr>
        <w:pStyle w:val="ListParagraph"/>
        <w:numPr>
          <w:ilvl w:val="0"/>
          <w:numId w:val="54"/>
        </w:numPr>
        <w:spacing w:before="200" w:after="120"/>
        <w:contextualSpacing w:val="0"/>
        <w:rPr>
          <w:rFonts w:cstheme="minorHAnsi"/>
          <w:lang w:val="en-US"/>
        </w:rPr>
      </w:pPr>
      <w:r w:rsidRPr="00073751">
        <w:rPr>
          <w:rFonts w:cstheme="minorHAnsi"/>
          <w:lang w:val="en-US"/>
        </w:rPr>
        <w:t>where seeking consent places the client or a family member at risk of anticipated serious threat to their wellbeing and/ or safety.</w:t>
      </w:r>
    </w:p>
    <w:p w14:paraId="2B1D41A9" w14:textId="1549EB95" w:rsidR="00073751" w:rsidRPr="00073751" w:rsidRDefault="00073751" w:rsidP="00DE7F32">
      <w:pPr>
        <w:pStyle w:val="ListParagraph"/>
        <w:spacing w:before="200" w:after="120"/>
        <w:ind w:left="0"/>
        <w:contextualSpacing w:val="0"/>
        <w:rPr>
          <w:lang w:val="en-US"/>
        </w:rPr>
      </w:pPr>
      <w:r w:rsidRPr="00073751">
        <w:rPr>
          <w:rFonts w:cstheme="minorHAnsi"/>
          <w:lang w:val="en-US"/>
        </w:rPr>
        <w:t xml:space="preserve">In such cases, employees must follow the </w:t>
      </w:r>
      <w:r w:rsidRPr="00073751">
        <w:rPr>
          <w:rFonts w:cstheme="minorHAnsi"/>
          <w:i/>
          <w:lang w:val="en-US"/>
        </w:rPr>
        <w:t>SA Government Information Sharing Guidelines (ISG) Policy</w:t>
      </w:r>
      <w:r w:rsidRPr="00073751">
        <w:rPr>
          <w:rFonts w:cstheme="minorHAnsi"/>
          <w:lang w:val="en-US"/>
        </w:rPr>
        <w:t xml:space="preserve">, </w:t>
      </w:r>
      <w:r w:rsidRPr="00073751">
        <w:rPr>
          <w:rFonts w:cstheme="minorHAnsi"/>
        </w:rPr>
        <w:t xml:space="preserve">and the NDIS </w:t>
      </w:r>
      <w:r w:rsidRPr="00073751">
        <w:rPr>
          <w:rFonts w:cstheme="minorHAnsi"/>
          <w:lang w:val="en-US"/>
        </w:rPr>
        <w:t>Code of Conduct; Guidance for Service Providers. Consent must be obtained from the CEO or the Senior Client Services Manager. All details including why consent was not received must be recorded in the Client’s file.</w:t>
      </w:r>
    </w:p>
    <w:p w14:paraId="1C6CCB0F" w14:textId="4B783710" w:rsidR="00073751" w:rsidRPr="00DE7F32" w:rsidRDefault="008D73F1" w:rsidP="00073751">
      <w:pPr>
        <w:spacing w:before="200" w:after="120"/>
        <w:rPr>
          <w:rFonts w:cstheme="minorHAnsi"/>
          <w:b/>
          <w:sz w:val="24"/>
          <w:szCs w:val="24"/>
        </w:rPr>
      </w:pPr>
      <w:r>
        <w:rPr>
          <w:rFonts w:cstheme="minorHAnsi"/>
          <w:b/>
          <w:sz w:val="24"/>
          <w:szCs w:val="24"/>
        </w:rPr>
        <w:t>6</w:t>
      </w:r>
      <w:r w:rsidR="00073751" w:rsidRPr="00DE7F32">
        <w:rPr>
          <w:rFonts w:cstheme="minorHAnsi"/>
          <w:b/>
          <w:sz w:val="24"/>
          <w:szCs w:val="24"/>
        </w:rPr>
        <w:t>.2</w:t>
      </w:r>
      <w:r w:rsidR="009B52AA" w:rsidRPr="00DE7F32">
        <w:rPr>
          <w:rFonts w:cstheme="minorHAnsi"/>
          <w:b/>
          <w:sz w:val="24"/>
          <w:szCs w:val="24"/>
        </w:rPr>
        <w:tab/>
      </w:r>
      <w:r w:rsidR="00073751" w:rsidRPr="00DE7F32">
        <w:rPr>
          <w:rFonts w:cstheme="minorHAnsi"/>
          <w:b/>
          <w:sz w:val="24"/>
          <w:szCs w:val="24"/>
        </w:rPr>
        <w:t>Employee Information</w:t>
      </w:r>
    </w:p>
    <w:p w14:paraId="14B6D00D" w14:textId="77777777" w:rsidR="00073751" w:rsidRPr="00073751" w:rsidRDefault="00073751" w:rsidP="00073751">
      <w:pPr>
        <w:spacing w:before="200" w:after="120"/>
        <w:rPr>
          <w:rFonts w:cstheme="minorHAnsi"/>
        </w:rPr>
      </w:pPr>
      <w:r w:rsidRPr="00073751">
        <w:rPr>
          <w:rFonts w:cstheme="minorHAnsi"/>
        </w:rPr>
        <w:t>LDS collects personal information from employees and volunteers which is used to discharge its legal obligations to the ATO, Superannuation Funds, Safework SA and other State or Commonwealth Departments.</w:t>
      </w:r>
    </w:p>
    <w:p w14:paraId="06078102" w14:textId="5E8295DE" w:rsidR="00073751" w:rsidRPr="00073751" w:rsidRDefault="00073751" w:rsidP="00DE7F32">
      <w:pPr>
        <w:widowControl w:val="0"/>
        <w:tabs>
          <w:tab w:val="left" w:pos="204"/>
        </w:tabs>
        <w:autoSpaceDE w:val="0"/>
        <w:autoSpaceDN w:val="0"/>
        <w:adjustRightInd w:val="0"/>
        <w:spacing w:before="200" w:after="0"/>
        <w:jc w:val="both"/>
        <w:rPr>
          <w:rFonts w:cstheme="minorHAnsi"/>
          <w:lang w:val="en-US"/>
        </w:rPr>
      </w:pPr>
      <w:r w:rsidRPr="00073751">
        <w:rPr>
          <w:rFonts w:cstheme="minorHAnsi"/>
          <w:lang w:val="en-US"/>
        </w:rPr>
        <w:t>Permission for collecting and using this information is provided via the employee’s contract of employment.</w:t>
      </w:r>
    </w:p>
    <w:p w14:paraId="68ECCEBD" w14:textId="1E6BA717" w:rsidR="00073751" w:rsidRPr="00DE7F32" w:rsidRDefault="008D73F1" w:rsidP="00073751">
      <w:pPr>
        <w:spacing w:before="200" w:after="120"/>
        <w:rPr>
          <w:rFonts w:cstheme="minorHAnsi"/>
          <w:b/>
          <w:bCs/>
          <w:sz w:val="24"/>
          <w:szCs w:val="24"/>
        </w:rPr>
      </w:pPr>
      <w:r>
        <w:rPr>
          <w:rFonts w:cstheme="minorHAnsi"/>
          <w:b/>
          <w:bCs/>
          <w:sz w:val="24"/>
          <w:szCs w:val="24"/>
        </w:rPr>
        <w:t>6</w:t>
      </w:r>
      <w:r w:rsidR="00073751" w:rsidRPr="00DE7F32">
        <w:rPr>
          <w:rFonts w:cstheme="minorHAnsi"/>
          <w:b/>
          <w:bCs/>
          <w:sz w:val="24"/>
          <w:szCs w:val="24"/>
        </w:rPr>
        <w:t>.3</w:t>
      </w:r>
      <w:r w:rsidRPr="00DE7F32">
        <w:rPr>
          <w:rFonts w:cstheme="minorHAnsi"/>
          <w:b/>
          <w:bCs/>
          <w:sz w:val="24"/>
          <w:szCs w:val="24"/>
        </w:rPr>
        <w:tab/>
      </w:r>
      <w:r w:rsidR="00073751" w:rsidRPr="00DE7F32">
        <w:rPr>
          <w:rFonts w:cstheme="minorHAnsi"/>
          <w:b/>
          <w:bCs/>
          <w:sz w:val="24"/>
          <w:szCs w:val="24"/>
        </w:rPr>
        <w:t>Storage, access and retention of personal &amp; sensitive information</w:t>
      </w:r>
    </w:p>
    <w:p w14:paraId="5FC41E85" w14:textId="77777777" w:rsidR="00073751" w:rsidRPr="00073751" w:rsidRDefault="00073751" w:rsidP="00073751">
      <w:pPr>
        <w:spacing w:before="200" w:after="120"/>
        <w:rPr>
          <w:rFonts w:cstheme="minorHAnsi"/>
        </w:rPr>
      </w:pPr>
      <w:r w:rsidRPr="00073751">
        <w:rPr>
          <w:rFonts w:cstheme="minorHAnsi"/>
        </w:rPr>
        <w:t>LDS will take all reasonable steps to protect the security of the personal information that it holds.</w:t>
      </w:r>
    </w:p>
    <w:p w14:paraId="01D3C9CF" w14:textId="22F5CE5C" w:rsidR="00073751" w:rsidRPr="00073751" w:rsidRDefault="00073751" w:rsidP="00073751">
      <w:pPr>
        <w:spacing w:before="200" w:after="120"/>
        <w:rPr>
          <w:rFonts w:cstheme="minorHAnsi"/>
        </w:rPr>
      </w:pPr>
      <w:r w:rsidRPr="00073751">
        <w:rPr>
          <w:rFonts w:cstheme="minorHAnsi"/>
        </w:rPr>
        <w:t xml:space="preserve">All personal and sensitive information collected by LDS </w:t>
      </w:r>
      <w:r w:rsidR="008D73F1" w:rsidRPr="00073751">
        <w:rPr>
          <w:rFonts w:cstheme="minorHAnsi"/>
        </w:rPr>
        <w:t>will be</w:t>
      </w:r>
      <w:r w:rsidRPr="00073751">
        <w:rPr>
          <w:rFonts w:cstheme="minorHAnsi"/>
        </w:rPr>
        <w:t xml:space="preserve"> stored in hard or soft copy in secure files accessible only to designated personnel.</w:t>
      </w:r>
    </w:p>
    <w:p w14:paraId="34F1B67C" w14:textId="77777777" w:rsidR="00073751" w:rsidRPr="00073751" w:rsidRDefault="00073751" w:rsidP="00073751">
      <w:pPr>
        <w:spacing w:before="200" w:after="120"/>
        <w:rPr>
          <w:rFonts w:cstheme="minorHAnsi"/>
        </w:rPr>
      </w:pPr>
      <w:r w:rsidRPr="00073751">
        <w:rPr>
          <w:rFonts w:cstheme="minorHAnsi"/>
        </w:rPr>
        <w:t>All employees, contractors and volunteers are required to sign a confidentiality clause, which is included in their Employment Contract, prior to commencement of working with LDS.</w:t>
      </w:r>
    </w:p>
    <w:p w14:paraId="37F273F0" w14:textId="77777777" w:rsidR="00073751" w:rsidRPr="00073751" w:rsidRDefault="00073751" w:rsidP="00073751">
      <w:pPr>
        <w:spacing w:before="200" w:after="120"/>
        <w:rPr>
          <w:rFonts w:cstheme="minorHAnsi"/>
        </w:rPr>
      </w:pPr>
      <w:r w:rsidRPr="00073751">
        <w:rPr>
          <w:rFonts w:cstheme="minorHAnsi"/>
        </w:rPr>
        <w:t xml:space="preserve">Where personal information held by LDS is no longer required, LDS will destroy such personal information by the secure destruction or deletion of files. </w:t>
      </w:r>
    </w:p>
    <w:p w14:paraId="6B569434" w14:textId="04DA1EB9" w:rsidR="00073751" w:rsidRPr="00DE7F32" w:rsidRDefault="008D73F1" w:rsidP="00073751">
      <w:pPr>
        <w:keepNext/>
        <w:keepLines/>
        <w:spacing w:before="200" w:after="0"/>
        <w:jc w:val="both"/>
        <w:outlineLvl w:val="0"/>
        <w:rPr>
          <w:rFonts w:cstheme="minorHAnsi"/>
          <w:b/>
          <w:bCs/>
          <w:sz w:val="24"/>
          <w:szCs w:val="24"/>
        </w:rPr>
      </w:pPr>
      <w:r>
        <w:rPr>
          <w:rFonts w:cstheme="minorHAnsi"/>
          <w:b/>
          <w:bCs/>
          <w:sz w:val="24"/>
          <w:szCs w:val="24"/>
        </w:rPr>
        <w:t>6</w:t>
      </w:r>
      <w:r w:rsidR="00073751" w:rsidRPr="00DE7F32">
        <w:rPr>
          <w:rFonts w:cstheme="minorHAnsi"/>
          <w:b/>
          <w:bCs/>
          <w:sz w:val="24"/>
          <w:szCs w:val="24"/>
        </w:rPr>
        <w:t>.4</w:t>
      </w:r>
      <w:r>
        <w:rPr>
          <w:rFonts w:cstheme="minorHAnsi"/>
          <w:b/>
          <w:bCs/>
          <w:sz w:val="24"/>
          <w:szCs w:val="24"/>
        </w:rPr>
        <w:tab/>
      </w:r>
      <w:r w:rsidR="00073751" w:rsidRPr="00DE7F32">
        <w:rPr>
          <w:rFonts w:cstheme="minorHAnsi"/>
          <w:b/>
          <w:bCs/>
          <w:sz w:val="24"/>
          <w:szCs w:val="24"/>
        </w:rPr>
        <w:t>Access to Information</w:t>
      </w:r>
    </w:p>
    <w:p w14:paraId="73807CCF" w14:textId="3ED96112" w:rsidR="00073751" w:rsidRPr="00073751" w:rsidRDefault="00073751" w:rsidP="00073751">
      <w:pPr>
        <w:widowControl w:val="0"/>
        <w:tabs>
          <w:tab w:val="left" w:pos="204"/>
        </w:tabs>
        <w:autoSpaceDE w:val="0"/>
        <w:autoSpaceDN w:val="0"/>
        <w:adjustRightInd w:val="0"/>
        <w:spacing w:before="200" w:after="120"/>
        <w:jc w:val="both"/>
        <w:rPr>
          <w:rFonts w:eastAsia="Times New Roman" w:cstheme="minorHAnsi"/>
          <w:lang w:val="en-US"/>
        </w:rPr>
      </w:pPr>
      <w:r w:rsidRPr="00073751">
        <w:rPr>
          <w:rFonts w:eastAsia="Times New Roman" w:cstheme="minorHAnsi"/>
          <w:lang w:val="en-US"/>
        </w:rPr>
        <w:t xml:space="preserve">Individuals may make a written or verbal request to </w:t>
      </w:r>
      <w:r w:rsidR="008D73F1" w:rsidRPr="00073751">
        <w:rPr>
          <w:rFonts w:eastAsia="Times New Roman" w:cstheme="minorHAnsi"/>
          <w:lang w:val="en-US"/>
        </w:rPr>
        <w:t>access</w:t>
      </w:r>
      <w:r w:rsidRPr="00073751">
        <w:rPr>
          <w:rFonts w:eastAsia="Times New Roman" w:cstheme="minorHAnsi"/>
          <w:lang w:val="en-US"/>
        </w:rPr>
        <w:t xml:space="preserve"> their own personal information to the Senior Client Services Manager, or the Senior Finance Manager who will ensure that access is granted within a timely manner of the request and that access is gained at no cost to the individual.</w:t>
      </w:r>
    </w:p>
    <w:p w14:paraId="2340FD06" w14:textId="77777777" w:rsidR="00073751" w:rsidRPr="00073751" w:rsidRDefault="00073751" w:rsidP="00073751">
      <w:pPr>
        <w:widowControl w:val="0"/>
        <w:tabs>
          <w:tab w:val="left" w:pos="204"/>
        </w:tabs>
        <w:autoSpaceDE w:val="0"/>
        <w:autoSpaceDN w:val="0"/>
        <w:adjustRightInd w:val="0"/>
        <w:spacing w:before="200" w:after="120"/>
        <w:jc w:val="both"/>
        <w:rPr>
          <w:rFonts w:eastAsia="Times New Roman" w:cstheme="minorHAnsi"/>
          <w:lang w:val="en-US"/>
        </w:rPr>
      </w:pPr>
      <w:r w:rsidRPr="00073751">
        <w:rPr>
          <w:rFonts w:eastAsia="Times New Roman" w:cstheme="minorHAnsi"/>
          <w:lang w:val="en-US"/>
        </w:rPr>
        <w:t>The Senior Managers may deny a request for lawful reasons.</w:t>
      </w:r>
    </w:p>
    <w:p w14:paraId="61CF9F5A" w14:textId="2C7DB7F3" w:rsidR="00073751" w:rsidRPr="00073751" w:rsidRDefault="00073751" w:rsidP="00DE7F32">
      <w:pPr>
        <w:widowControl w:val="0"/>
        <w:tabs>
          <w:tab w:val="left" w:pos="204"/>
        </w:tabs>
        <w:autoSpaceDE w:val="0"/>
        <w:autoSpaceDN w:val="0"/>
        <w:adjustRightInd w:val="0"/>
        <w:spacing w:before="200" w:after="120"/>
        <w:jc w:val="both"/>
        <w:rPr>
          <w:rFonts w:eastAsia="Times New Roman" w:cstheme="minorHAnsi"/>
          <w:bCs/>
          <w:lang w:eastAsia="en-AU"/>
        </w:rPr>
      </w:pPr>
      <w:r w:rsidRPr="00073751">
        <w:rPr>
          <w:rFonts w:eastAsia="Times New Roman" w:cstheme="minorHAnsi"/>
          <w:lang w:val="en-US"/>
        </w:rPr>
        <w:t>Where a request is denied, the Senior Manager must provide the individual (or advocate) the lawful reason for the refusal in writing and the opportunity to lodge a complaint about the decision according to the grievance procedure outlined below.</w:t>
      </w:r>
    </w:p>
    <w:p w14:paraId="75213D59" w14:textId="6E06BF6A" w:rsidR="00073751" w:rsidRPr="00DE7F32" w:rsidRDefault="008D73F1" w:rsidP="00DE7F32">
      <w:pPr>
        <w:keepNext/>
        <w:keepLines/>
        <w:spacing w:before="200" w:after="0"/>
        <w:jc w:val="both"/>
        <w:outlineLvl w:val="0"/>
        <w:rPr>
          <w:rFonts w:cstheme="minorHAnsi"/>
          <w:b/>
          <w:bCs/>
          <w:sz w:val="24"/>
          <w:szCs w:val="24"/>
        </w:rPr>
      </w:pPr>
      <w:r>
        <w:rPr>
          <w:rFonts w:cstheme="minorHAnsi"/>
          <w:b/>
          <w:bCs/>
          <w:sz w:val="24"/>
          <w:szCs w:val="24"/>
        </w:rPr>
        <w:t>6</w:t>
      </w:r>
      <w:r w:rsidRPr="00DE7F32">
        <w:rPr>
          <w:rFonts w:cstheme="minorHAnsi"/>
          <w:b/>
          <w:bCs/>
          <w:sz w:val="24"/>
          <w:szCs w:val="24"/>
        </w:rPr>
        <w:t>.5</w:t>
      </w:r>
      <w:r w:rsidRPr="00DE7F32">
        <w:rPr>
          <w:rFonts w:cstheme="minorHAnsi"/>
          <w:b/>
          <w:bCs/>
          <w:sz w:val="24"/>
          <w:szCs w:val="24"/>
        </w:rPr>
        <w:tab/>
      </w:r>
      <w:r w:rsidR="00073751" w:rsidRPr="00DE7F32">
        <w:rPr>
          <w:rFonts w:cstheme="minorHAnsi"/>
          <w:b/>
          <w:bCs/>
          <w:sz w:val="24"/>
          <w:szCs w:val="24"/>
        </w:rPr>
        <w:t>Complaints for breaches of Privacy Act</w:t>
      </w:r>
    </w:p>
    <w:p w14:paraId="173B70A0" w14:textId="1AB56925" w:rsidR="00073751" w:rsidRPr="00073751" w:rsidRDefault="00073751" w:rsidP="00073751">
      <w:pPr>
        <w:widowControl w:val="0"/>
        <w:tabs>
          <w:tab w:val="left" w:pos="204"/>
        </w:tabs>
        <w:autoSpaceDE w:val="0"/>
        <w:autoSpaceDN w:val="0"/>
        <w:adjustRightInd w:val="0"/>
        <w:spacing w:before="200" w:after="120"/>
        <w:jc w:val="both"/>
        <w:rPr>
          <w:rFonts w:eastAsia="Times New Roman" w:cstheme="minorHAnsi"/>
          <w:lang w:val="en-US"/>
        </w:rPr>
      </w:pPr>
      <w:r w:rsidRPr="00073751">
        <w:rPr>
          <w:rFonts w:eastAsia="Times New Roman" w:cstheme="minorHAnsi"/>
          <w:lang w:val="en-US"/>
        </w:rPr>
        <w:t xml:space="preserve">If any individual believes that LDS has breached their privacy under any aspect of this Procedure they firstly should lodge a complaint by referring to the </w:t>
      </w:r>
      <w:r w:rsidRPr="00073751">
        <w:rPr>
          <w:rFonts w:eastAsia="Times New Roman" w:cstheme="minorHAnsi"/>
          <w:i/>
          <w:lang w:val="en-US"/>
        </w:rPr>
        <w:t>Complaints Handling Procedure</w:t>
      </w:r>
      <w:r w:rsidRPr="00073751">
        <w:rPr>
          <w:rFonts w:eastAsia="Times New Roman" w:cstheme="minorHAnsi"/>
          <w:lang w:val="en-US"/>
        </w:rPr>
        <w:t xml:space="preserve"> and by </w:t>
      </w:r>
      <w:r w:rsidR="00456BD7">
        <w:rPr>
          <w:rFonts w:eastAsia="Times New Roman" w:cstheme="minorHAnsi"/>
          <w:lang w:val="en-US"/>
        </w:rPr>
        <w:t xml:space="preserve">submitting a complaint in writing to the Chief Operations Officer. </w:t>
      </w:r>
    </w:p>
    <w:p w14:paraId="5E5C762D" w14:textId="77777777" w:rsidR="00073751" w:rsidRPr="00073751" w:rsidRDefault="00073751" w:rsidP="00073751">
      <w:pPr>
        <w:widowControl w:val="0"/>
        <w:tabs>
          <w:tab w:val="left" w:pos="204"/>
        </w:tabs>
        <w:autoSpaceDE w:val="0"/>
        <w:autoSpaceDN w:val="0"/>
        <w:adjustRightInd w:val="0"/>
        <w:spacing w:before="200" w:after="120"/>
        <w:jc w:val="both"/>
        <w:rPr>
          <w:rFonts w:eastAsia="Times New Roman" w:cstheme="minorHAnsi"/>
          <w:lang w:val="en-US"/>
        </w:rPr>
      </w:pPr>
      <w:r w:rsidRPr="00073751">
        <w:rPr>
          <w:rFonts w:eastAsia="Times New Roman" w:cstheme="minorHAnsi"/>
          <w:lang w:val="en-US"/>
        </w:rPr>
        <w:t>LDS will endeavor to resolve the issue promptly.</w:t>
      </w:r>
    </w:p>
    <w:p w14:paraId="1C2E8433" w14:textId="77777777" w:rsidR="00073751" w:rsidRPr="00073751" w:rsidRDefault="00073751" w:rsidP="00073751">
      <w:pPr>
        <w:widowControl w:val="0"/>
        <w:tabs>
          <w:tab w:val="left" w:pos="204"/>
        </w:tabs>
        <w:autoSpaceDE w:val="0"/>
        <w:autoSpaceDN w:val="0"/>
        <w:adjustRightInd w:val="0"/>
        <w:spacing w:before="200" w:after="120"/>
        <w:jc w:val="both"/>
        <w:rPr>
          <w:rFonts w:eastAsia="Times New Roman" w:cstheme="minorHAnsi"/>
          <w:b/>
          <w:lang w:val="en-US"/>
        </w:rPr>
      </w:pPr>
      <w:r w:rsidRPr="00073751">
        <w:rPr>
          <w:rFonts w:eastAsia="Times New Roman" w:cstheme="minorHAnsi"/>
          <w:lang w:val="en-US"/>
        </w:rPr>
        <w:lastRenderedPageBreak/>
        <w:t xml:space="preserve">Should the matter not be resolved internally, the CEO must inform the complainant that they have the right to complain to the Privacy Commissioner and that advice about making a complaint can be obtained from the </w:t>
      </w:r>
      <w:r w:rsidRPr="00073751">
        <w:rPr>
          <w:rFonts w:eastAsia="Times New Roman" w:cstheme="minorHAnsi"/>
          <w:b/>
          <w:lang w:val="en-US"/>
        </w:rPr>
        <w:t xml:space="preserve">Privacy Hotline ph:1300 </w:t>
      </w:r>
      <w:r w:rsidRPr="00073751">
        <w:rPr>
          <w:rFonts w:eastAsia="Times New Roman" w:cstheme="minorHAnsi"/>
          <w:b/>
          <w:iCs/>
          <w:lang w:val="en-US"/>
        </w:rPr>
        <w:t xml:space="preserve">363 </w:t>
      </w:r>
      <w:r w:rsidRPr="00073751">
        <w:rPr>
          <w:rFonts w:eastAsia="Times New Roman" w:cstheme="minorHAnsi"/>
          <w:b/>
          <w:lang w:val="en-US"/>
        </w:rPr>
        <w:t xml:space="preserve">992. </w:t>
      </w:r>
    </w:p>
    <w:p w14:paraId="3F9268ED" w14:textId="648B9972" w:rsidR="00073751" w:rsidRPr="00DE7F32" w:rsidRDefault="008D73F1" w:rsidP="00DE7F32">
      <w:pPr>
        <w:keepNext/>
        <w:keepLines/>
        <w:spacing w:before="200" w:after="0"/>
        <w:jc w:val="both"/>
        <w:outlineLvl w:val="0"/>
        <w:rPr>
          <w:rFonts w:cstheme="minorHAnsi"/>
          <w:b/>
          <w:bCs/>
          <w:sz w:val="24"/>
          <w:szCs w:val="24"/>
        </w:rPr>
      </w:pPr>
      <w:r>
        <w:rPr>
          <w:rFonts w:cstheme="minorHAnsi"/>
          <w:b/>
          <w:bCs/>
          <w:sz w:val="24"/>
          <w:szCs w:val="24"/>
        </w:rPr>
        <w:t>6</w:t>
      </w:r>
      <w:r w:rsidR="00073751" w:rsidRPr="00DE7F32">
        <w:rPr>
          <w:rFonts w:cstheme="minorHAnsi"/>
          <w:b/>
          <w:bCs/>
          <w:sz w:val="24"/>
          <w:szCs w:val="24"/>
        </w:rPr>
        <w:t>.6</w:t>
      </w:r>
      <w:r>
        <w:rPr>
          <w:rFonts w:cstheme="minorHAnsi"/>
          <w:b/>
          <w:bCs/>
          <w:sz w:val="24"/>
          <w:szCs w:val="24"/>
        </w:rPr>
        <w:tab/>
      </w:r>
      <w:r w:rsidR="00073751" w:rsidRPr="00DE7F32">
        <w:rPr>
          <w:rFonts w:cstheme="minorHAnsi"/>
          <w:b/>
          <w:bCs/>
          <w:sz w:val="24"/>
          <w:szCs w:val="24"/>
        </w:rPr>
        <w:t>Training and Awareness</w:t>
      </w:r>
    </w:p>
    <w:p w14:paraId="67309A41" w14:textId="5A8A97CF" w:rsidR="008D73F1" w:rsidRDefault="00073751" w:rsidP="00DE7F32">
      <w:pPr>
        <w:widowControl w:val="0"/>
        <w:tabs>
          <w:tab w:val="left" w:pos="204"/>
        </w:tabs>
        <w:autoSpaceDE w:val="0"/>
        <w:autoSpaceDN w:val="0"/>
        <w:adjustRightInd w:val="0"/>
        <w:spacing w:before="200" w:after="120"/>
        <w:jc w:val="both"/>
        <w:rPr>
          <w:rFonts w:eastAsia="Times New Roman" w:cstheme="minorHAnsi"/>
          <w:lang w:val="en-US"/>
        </w:rPr>
      </w:pPr>
      <w:r w:rsidRPr="00073751">
        <w:rPr>
          <w:rFonts w:eastAsia="Times New Roman" w:cstheme="minorHAnsi"/>
          <w:lang w:val="en-US"/>
        </w:rPr>
        <w:t>All employees will receive training on privacy procedures and implications of any amendments to the Privacy Act 1988, or subsequent Acts</w:t>
      </w:r>
      <w:r w:rsidR="00456BD7">
        <w:rPr>
          <w:rFonts w:eastAsia="Times New Roman" w:cstheme="minorHAnsi"/>
          <w:lang w:val="en-US"/>
        </w:rPr>
        <w:t>.</w:t>
      </w:r>
    </w:p>
    <w:p w14:paraId="4BCEBF2F" w14:textId="4BC7F8E1" w:rsidR="00480BE1" w:rsidRDefault="00480BE1" w:rsidP="00583F1A">
      <w:pPr>
        <w:pStyle w:val="Heading1"/>
        <w:spacing w:before="200" w:after="0"/>
        <w:rPr>
          <w:lang w:val="en-US" w:eastAsia="en-AU"/>
        </w:rPr>
      </w:pPr>
      <w:r>
        <w:rPr>
          <w:lang w:val="en-US" w:eastAsia="en-AU"/>
        </w:rPr>
        <w:t>Responsibilities</w:t>
      </w:r>
    </w:p>
    <w:p w14:paraId="158619A5" w14:textId="6913863B" w:rsidR="00C01D61" w:rsidRPr="00C01D61" w:rsidRDefault="00C01D61" w:rsidP="00C01D61">
      <w:pPr>
        <w:keepNext/>
        <w:keepLines/>
        <w:tabs>
          <w:tab w:val="left" w:pos="851"/>
        </w:tabs>
        <w:spacing w:before="200" w:after="0"/>
        <w:jc w:val="both"/>
        <w:outlineLvl w:val="1"/>
        <w:rPr>
          <w:rFonts w:eastAsia="Times New Roman" w:cstheme="minorHAnsi"/>
          <w:bCs/>
        </w:rPr>
      </w:pPr>
      <w:r w:rsidRPr="00C01D61">
        <w:rPr>
          <w:rFonts w:eastAsia="Times New Roman" w:cstheme="minorHAnsi"/>
          <w:bCs/>
        </w:rPr>
        <w:t xml:space="preserve">The </w:t>
      </w:r>
      <w:r w:rsidRPr="00C01D61">
        <w:rPr>
          <w:rFonts w:eastAsia="Times New Roman" w:cstheme="minorHAnsi"/>
          <w:b/>
        </w:rPr>
        <w:t>CEO</w:t>
      </w:r>
      <w:r w:rsidRPr="00C01D61">
        <w:rPr>
          <w:rFonts w:eastAsia="Times New Roman" w:cstheme="minorHAnsi"/>
          <w:bCs/>
        </w:rPr>
        <w:t xml:space="preserve"> has the ultimate responsibility for implementing this </w:t>
      </w:r>
      <w:r w:rsidR="003F62C4">
        <w:rPr>
          <w:rFonts w:eastAsia="Times New Roman" w:cstheme="minorHAnsi"/>
          <w:bCs/>
        </w:rPr>
        <w:t xml:space="preserve">Policy &amp; </w:t>
      </w:r>
      <w:r w:rsidRPr="00C01D61">
        <w:rPr>
          <w:rFonts w:eastAsia="Times New Roman" w:cstheme="minorHAnsi"/>
          <w:bCs/>
        </w:rPr>
        <w:t xml:space="preserve">Procedure plus ensuring awareness throughout LDS of the </w:t>
      </w:r>
      <w:r w:rsidRPr="00C01D61">
        <w:rPr>
          <w:rFonts w:cstheme="minorHAnsi"/>
          <w:i/>
        </w:rPr>
        <w:t>SA Government’s Information Sharing Guidelines for promoting safety and wellbeing (ISG),</w:t>
      </w:r>
      <w:r w:rsidRPr="00C01D61">
        <w:rPr>
          <w:rFonts w:cstheme="minorHAnsi"/>
        </w:rPr>
        <w:t xml:space="preserve"> issued 2013 and the NDIS </w:t>
      </w:r>
      <w:r w:rsidRPr="00C01D61">
        <w:rPr>
          <w:rFonts w:cstheme="minorHAnsi"/>
          <w:lang w:val="en-US"/>
        </w:rPr>
        <w:t xml:space="preserve">Code of </w:t>
      </w:r>
      <w:r w:rsidR="00DE7F32" w:rsidRPr="00C01D61">
        <w:rPr>
          <w:rFonts w:cstheme="minorHAnsi"/>
          <w:lang w:val="en-US"/>
        </w:rPr>
        <w:t>Conduct,</w:t>
      </w:r>
      <w:r w:rsidRPr="00C01D61">
        <w:rPr>
          <w:rFonts w:cstheme="minorHAnsi"/>
          <w:lang w:val="en-US"/>
        </w:rPr>
        <w:t xml:space="preserve"> Guidance for Service Providers</w:t>
      </w:r>
      <w:r w:rsidRPr="00C01D61">
        <w:rPr>
          <w:rFonts w:cstheme="minorHAnsi"/>
        </w:rPr>
        <w:t>.</w:t>
      </w:r>
    </w:p>
    <w:p w14:paraId="54929D51" w14:textId="77777777" w:rsidR="00C01D61" w:rsidRPr="00C01D61" w:rsidRDefault="00C01D61" w:rsidP="00C01D61">
      <w:pPr>
        <w:keepNext/>
        <w:keepLines/>
        <w:tabs>
          <w:tab w:val="left" w:pos="851"/>
        </w:tabs>
        <w:spacing w:before="200" w:after="0"/>
        <w:jc w:val="both"/>
        <w:outlineLvl w:val="1"/>
        <w:rPr>
          <w:rFonts w:eastAsia="Times New Roman" w:cstheme="minorHAnsi"/>
          <w:bCs/>
        </w:rPr>
      </w:pPr>
      <w:r w:rsidRPr="00C01D61">
        <w:rPr>
          <w:rFonts w:eastAsia="Times New Roman" w:cstheme="minorHAnsi"/>
          <w:bCs/>
        </w:rPr>
        <w:t xml:space="preserve">The </w:t>
      </w:r>
      <w:r w:rsidRPr="00C01D61">
        <w:rPr>
          <w:rFonts w:eastAsia="Times New Roman" w:cstheme="minorHAnsi"/>
          <w:b/>
          <w:bCs/>
        </w:rPr>
        <w:t>Senior Finance Manager</w:t>
      </w:r>
      <w:r w:rsidRPr="00C01D61">
        <w:rPr>
          <w:rFonts w:eastAsia="Times New Roman" w:cstheme="minorHAnsi"/>
          <w:bCs/>
        </w:rPr>
        <w:t xml:space="preserve"> has the responsibility to:</w:t>
      </w:r>
    </w:p>
    <w:p w14:paraId="17AA061E" w14:textId="77777777" w:rsidR="00C01D61" w:rsidRPr="00C01D61" w:rsidRDefault="00C01D61" w:rsidP="00C01D61">
      <w:pPr>
        <w:pStyle w:val="ListParagraph"/>
        <w:keepNext/>
        <w:keepLines/>
        <w:numPr>
          <w:ilvl w:val="0"/>
          <w:numId w:val="51"/>
        </w:numPr>
        <w:autoSpaceDE w:val="0"/>
        <w:autoSpaceDN w:val="0"/>
        <w:adjustRightInd w:val="0"/>
        <w:spacing w:before="200" w:after="0"/>
        <w:jc w:val="both"/>
        <w:outlineLvl w:val="1"/>
        <w:rPr>
          <w:rFonts w:eastAsia="Times New Roman" w:cstheme="minorHAnsi"/>
          <w:bCs/>
        </w:rPr>
      </w:pPr>
      <w:r w:rsidRPr="00C01D61">
        <w:rPr>
          <w:rFonts w:eastAsia="Times New Roman" w:cstheme="minorHAnsi"/>
          <w:bCs/>
        </w:rPr>
        <w:t>ensure that there are facilities available for the safe storage of records</w:t>
      </w:r>
    </w:p>
    <w:p w14:paraId="70B970A2" w14:textId="3C955DCB" w:rsidR="00C01D61" w:rsidRPr="00C01D61" w:rsidRDefault="00C01D61" w:rsidP="00C01D61">
      <w:pPr>
        <w:pStyle w:val="ListParagraph"/>
        <w:keepNext/>
        <w:keepLines/>
        <w:numPr>
          <w:ilvl w:val="0"/>
          <w:numId w:val="51"/>
        </w:numPr>
        <w:autoSpaceDE w:val="0"/>
        <w:autoSpaceDN w:val="0"/>
        <w:adjustRightInd w:val="0"/>
        <w:spacing w:before="200" w:after="0"/>
        <w:jc w:val="both"/>
        <w:outlineLvl w:val="1"/>
        <w:rPr>
          <w:rFonts w:eastAsia="Times New Roman" w:cstheme="minorHAnsi"/>
          <w:bCs/>
        </w:rPr>
      </w:pPr>
      <w:r w:rsidRPr="00C01D61">
        <w:rPr>
          <w:rFonts w:eastAsia="MyriadPro-Regular" w:cstheme="minorHAnsi"/>
        </w:rPr>
        <w:t>communicate the</w:t>
      </w:r>
      <w:r w:rsidR="003F62C4">
        <w:rPr>
          <w:rFonts w:eastAsia="MyriadPro-Regular" w:cstheme="minorHAnsi"/>
        </w:rPr>
        <w:t xml:space="preserve"> Policy &amp; </w:t>
      </w:r>
      <w:r w:rsidRPr="00C01D61">
        <w:rPr>
          <w:rFonts w:eastAsia="MyriadPro-Regular" w:cstheme="minorHAnsi"/>
        </w:rPr>
        <w:t>Procedure to office employees and ensure it is followed</w:t>
      </w:r>
    </w:p>
    <w:p w14:paraId="1522D87C" w14:textId="77777777" w:rsidR="00C01D61" w:rsidRPr="00C01D61" w:rsidRDefault="00C01D61" w:rsidP="00C01D61">
      <w:pPr>
        <w:pStyle w:val="ListParagraph"/>
        <w:keepNext/>
        <w:keepLines/>
        <w:numPr>
          <w:ilvl w:val="0"/>
          <w:numId w:val="51"/>
        </w:numPr>
        <w:autoSpaceDE w:val="0"/>
        <w:autoSpaceDN w:val="0"/>
        <w:adjustRightInd w:val="0"/>
        <w:spacing w:before="200" w:after="0"/>
        <w:jc w:val="both"/>
        <w:outlineLvl w:val="1"/>
        <w:rPr>
          <w:rFonts w:eastAsia="Times New Roman" w:cstheme="minorHAnsi"/>
          <w:bCs/>
        </w:rPr>
      </w:pPr>
      <w:r w:rsidRPr="00C01D61">
        <w:rPr>
          <w:rFonts w:eastAsia="MyriadPro-Regular" w:cstheme="minorHAnsi"/>
        </w:rPr>
        <w:t>respond quickly to any requests to access their information</w:t>
      </w:r>
    </w:p>
    <w:p w14:paraId="74D7DA98" w14:textId="77777777" w:rsidR="00C01D61" w:rsidRPr="00C01D61" w:rsidRDefault="00C01D61" w:rsidP="00C01D61">
      <w:pPr>
        <w:pStyle w:val="ListParagraph"/>
        <w:keepNext/>
        <w:keepLines/>
        <w:numPr>
          <w:ilvl w:val="0"/>
          <w:numId w:val="51"/>
        </w:numPr>
        <w:autoSpaceDE w:val="0"/>
        <w:autoSpaceDN w:val="0"/>
        <w:adjustRightInd w:val="0"/>
        <w:spacing w:before="200" w:after="0"/>
        <w:jc w:val="both"/>
        <w:outlineLvl w:val="1"/>
        <w:rPr>
          <w:rFonts w:eastAsia="Times New Roman" w:cstheme="minorHAnsi"/>
          <w:bCs/>
        </w:rPr>
      </w:pPr>
      <w:r w:rsidRPr="00C01D61">
        <w:rPr>
          <w:rFonts w:eastAsia="MyriadPro-Regular" w:cstheme="minorHAnsi"/>
        </w:rPr>
        <w:t>respond quickly, seriously and effectively to any complaints.</w:t>
      </w:r>
    </w:p>
    <w:p w14:paraId="060F9630" w14:textId="0CBBAAE9" w:rsidR="00C01D61" w:rsidRPr="00DE7F32" w:rsidRDefault="00C01D61" w:rsidP="00DE7F32">
      <w:pPr>
        <w:pStyle w:val="ListParagraph"/>
        <w:keepNext/>
        <w:keepLines/>
        <w:numPr>
          <w:ilvl w:val="0"/>
          <w:numId w:val="51"/>
        </w:numPr>
        <w:autoSpaceDE w:val="0"/>
        <w:autoSpaceDN w:val="0"/>
        <w:adjustRightInd w:val="0"/>
        <w:spacing w:before="200" w:after="0"/>
        <w:jc w:val="both"/>
        <w:outlineLvl w:val="1"/>
        <w:rPr>
          <w:rFonts w:eastAsia="Times New Roman" w:cstheme="minorHAnsi"/>
          <w:bCs/>
        </w:rPr>
      </w:pPr>
      <w:r w:rsidRPr="00C01D61">
        <w:rPr>
          <w:rFonts w:eastAsia="Times New Roman" w:cstheme="minorHAnsi"/>
          <w:bCs/>
        </w:rPr>
        <w:t xml:space="preserve">be aware of penalties for non-compliance and enforcement powers of regulatory bodies </w:t>
      </w:r>
    </w:p>
    <w:p w14:paraId="1F017486" w14:textId="77777777" w:rsidR="00C01D61" w:rsidRPr="00C01D61" w:rsidRDefault="00C01D61" w:rsidP="00C01D61">
      <w:pPr>
        <w:keepNext/>
        <w:keepLines/>
        <w:tabs>
          <w:tab w:val="left" w:pos="851"/>
        </w:tabs>
        <w:spacing w:before="200" w:after="0"/>
        <w:jc w:val="both"/>
        <w:outlineLvl w:val="1"/>
        <w:rPr>
          <w:rFonts w:eastAsia="Times New Roman" w:cstheme="minorHAnsi"/>
          <w:bCs/>
        </w:rPr>
      </w:pPr>
      <w:r w:rsidRPr="00C01D61">
        <w:rPr>
          <w:rFonts w:eastAsia="Times New Roman" w:cstheme="minorHAnsi"/>
          <w:bCs/>
        </w:rPr>
        <w:t xml:space="preserve">The </w:t>
      </w:r>
      <w:r w:rsidRPr="00C01D61">
        <w:rPr>
          <w:rFonts w:eastAsia="Times New Roman" w:cstheme="minorHAnsi"/>
          <w:b/>
          <w:bCs/>
        </w:rPr>
        <w:t>Senior Client Services Manager</w:t>
      </w:r>
      <w:r w:rsidRPr="00C01D61">
        <w:rPr>
          <w:rFonts w:eastAsia="Times New Roman" w:cstheme="minorHAnsi"/>
          <w:bCs/>
        </w:rPr>
        <w:t xml:space="preserve"> has the responsibility to:</w:t>
      </w:r>
    </w:p>
    <w:p w14:paraId="15DFFE4A" w14:textId="3C2F09E3" w:rsidR="00C01D61" w:rsidRPr="00C01D61" w:rsidRDefault="00C01D61" w:rsidP="00C01D61">
      <w:pPr>
        <w:pStyle w:val="ListParagraph"/>
        <w:keepNext/>
        <w:keepLines/>
        <w:numPr>
          <w:ilvl w:val="0"/>
          <w:numId w:val="51"/>
        </w:numPr>
        <w:autoSpaceDE w:val="0"/>
        <w:autoSpaceDN w:val="0"/>
        <w:adjustRightInd w:val="0"/>
        <w:spacing w:before="200" w:after="0"/>
        <w:jc w:val="both"/>
        <w:outlineLvl w:val="1"/>
        <w:rPr>
          <w:rFonts w:eastAsia="Times New Roman" w:cstheme="minorHAnsi"/>
          <w:bCs/>
        </w:rPr>
      </w:pPr>
      <w:r w:rsidRPr="00C01D61">
        <w:rPr>
          <w:rFonts w:eastAsia="MyriadPro-Regular" w:cstheme="minorHAnsi"/>
        </w:rPr>
        <w:t xml:space="preserve">communicate the </w:t>
      </w:r>
      <w:r w:rsidR="003F62C4">
        <w:rPr>
          <w:rFonts w:eastAsia="MyriadPro-Regular" w:cstheme="minorHAnsi"/>
        </w:rPr>
        <w:t xml:space="preserve">Policy &amp; </w:t>
      </w:r>
      <w:r w:rsidRPr="00C01D61">
        <w:rPr>
          <w:rFonts w:eastAsia="MyriadPro-Regular" w:cstheme="minorHAnsi"/>
        </w:rPr>
        <w:t>Procedure to support workers and ensure it is followed</w:t>
      </w:r>
    </w:p>
    <w:p w14:paraId="4D2B2CE8" w14:textId="77777777" w:rsidR="00C01D61" w:rsidRPr="00C01D61" w:rsidRDefault="00C01D61" w:rsidP="00C01D61">
      <w:pPr>
        <w:pStyle w:val="ListParagraph"/>
        <w:keepNext/>
        <w:keepLines/>
        <w:numPr>
          <w:ilvl w:val="0"/>
          <w:numId w:val="51"/>
        </w:numPr>
        <w:autoSpaceDE w:val="0"/>
        <w:autoSpaceDN w:val="0"/>
        <w:adjustRightInd w:val="0"/>
        <w:spacing w:before="200" w:after="0"/>
        <w:jc w:val="both"/>
        <w:outlineLvl w:val="1"/>
        <w:rPr>
          <w:rFonts w:eastAsia="Times New Roman" w:cstheme="minorHAnsi"/>
          <w:bCs/>
        </w:rPr>
      </w:pPr>
      <w:r w:rsidRPr="00C01D61">
        <w:rPr>
          <w:rFonts w:eastAsia="MyriadPro-Regular" w:cstheme="minorHAnsi"/>
        </w:rPr>
        <w:t>ensure that this Policy is communicated to clients and their nominees/ guardians</w:t>
      </w:r>
    </w:p>
    <w:p w14:paraId="0C6699D3" w14:textId="77777777" w:rsidR="00C01D61" w:rsidRPr="00C01D61" w:rsidRDefault="00C01D61" w:rsidP="00C01D61">
      <w:pPr>
        <w:pStyle w:val="ListParagraph"/>
        <w:keepNext/>
        <w:keepLines/>
        <w:numPr>
          <w:ilvl w:val="0"/>
          <w:numId w:val="51"/>
        </w:numPr>
        <w:autoSpaceDE w:val="0"/>
        <w:autoSpaceDN w:val="0"/>
        <w:adjustRightInd w:val="0"/>
        <w:spacing w:before="200" w:after="0"/>
        <w:jc w:val="both"/>
        <w:outlineLvl w:val="1"/>
        <w:rPr>
          <w:rFonts w:eastAsia="Times New Roman" w:cstheme="minorHAnsi"/>
          <w:bCs/>
        </w:rPr>
      </w:pPr>
      <w:r w:rsidRPr="00C01D61">
        <w:rPr>
          <w:rFonts w:eastAsia="MyriadPro-Regular" w:cstheme="minorHAnsi"/>
        </w:rPr>
        <w:t xml:space="preserve">respond quickly to any requests to access their information </w:t>
      </w:r>
    </w:p>
    <w:p w14:paraId="5727E973" w14:textId="77777777" w:rsidR="00C01D61" w:rsidRPr="00C01D61" w:rsidRDefault="00C01D61" w:rsidP="00C01D61">
      <w:pPr>
        <w:pStyle w:val="ListParagraph"/>
        <w:keepNext/>
        <w:keepLines/>
        <w:numPr>
          <w:ilvl w:val="0"/>
          <w:numId w:val="51"/>
        </w:numPr>
        <w:autoSpaceDE w:val="0"/>
        <w:autoSpaceDN w:val="0"/>
        <w:adjustRightInd w:val="0"/>
        <w:spacing w:before="200" w:after="0"/>
        <w:jc w:val="both"/>
        <w:outlineLvl w:val="1"/>
        <w:rPr>
          <w:rFonts w:eastAsia="Times New Roman" w:cstheme="minorHAnsi"/>
          <w:bCs/>
        </w:rPr>
      </w:pPr>
      <w:r w:rsidRPr="00C01D61">
        <w:rPr>
          <w:rFonts w:eastAsia="MyriadPro-Regular" w:cstheme="minorHAnsi"/>
        </w:rPr>
        <w:t>respond quickly, seriously and effectively to any complaints.</w:t>
      </w:r>
    </w:p>
    <w:p w14:paraId="28F73D88" w14:textId="2884FF66" w:rsidR="00C01D61" w:rsidRPr="00C01D61" w:rsidRDefault="00C01D61" w:rsidP="00C01D61">
      <w:pPr>
        <w:pStyle w:val="ListParagraph"/>
        <w:keepNext/>
        <w:keepLines/>
        <w:numPr>
          <w:ilvl w:val="0"/>
          <w:numId w:val="51"/>
        </w:numPr>
        <w:autoSpaceDE w:val="0"/>
        <w:autoSpaceDN w:val="0"/>
        <w:adjustRightInd w:val="0"/>
        <w:spacing w:before="200" w:after="0"/>
        <w:jc w:val="both"/>
        <w:outlineLvl w:val="1"/>
        <w:rPr>
          <w:rFonts w:eastAsia="Times New Roman" w:cstheme="minorHAnsi"/>
          <w:bCs/>
        </w:rPr>
      </w:pPr>
      <w:r w:rsidRPr="00C01D61">
        <w:rPr>
          <w:rFonts w:eastAsia="Times New Roman" w:cstheme="minorHAnsi"/>
          <w:bCs/>
        </w:rPr>
        <w:t xml:space="preserve">be aware of penalties for non-compliance and enforcement powers of regulatory bodies </w:t>
      </w:r>
    </w:p>
    <w:p w14:paraId="30005C14" w14:textId="77777777" w:rsidR="00C01D61" w:rsidRPr="00C01D61" w:rsidRDefault="00C01D61" w:rsidP="00C01D61">
      <w:pPr>
        <w:autoSpaceDE w:val="0"/>
        <w:autoSpaceDN w:val="0"/>
        <w:adjustRightInd w:val="0"/>
        <w:spacing w:before="200" w:after="0"/>
        <w:jc w:val="both"/>
        <w:rPr>
          <w:rFonts w:eastAsia="Times New Roman" w:cstheme="minorHAnsi"/>
          <w:bCs/>
        </w:rPr>
      </w:pPr>
      <w:r w:rsidRPr="00C01D61">
        <w:rPr>
          <w:rFonts w:eastAsia="Times New Roman" w:cstheme="minorHAnsi"/>
          <w:b/>
          <w:bCs/>
        </w:rPr>
        <w:t>Employees</w:t>
      </w:r>
      <w:r w:rsidRPr="00C01D61">
        <w:rPr>
          <w:rFonts w:eastAsia="Times New Roman" w:cstheme="minorHAnsi"/>
          <w:bCs/>
        </w:rPr>
        <w:t xml:space="preserve"> have a responsibility to:</w:t>
      </w:r>
    </w:p>
    <w:p w14:paraId="78046DF6" w14:textId="07473286" w:rsidR="00480BE1" w:rsidRPr="00C01D61" w:rsidRDefault="00C01D61" w:rsidP="00C01D61">
      <w:pPr>
        <w:pStyle w:val="ListParagraph"/>
        <w:keepNext/>
        <w:keepLines/>
        <w:numPr>
          <w:ilvl w:val="0"/>
          <w:numId w:val="51"/>
        </w:numPr>
        <w:autoSpaceDE w:val="0"/>
        <w:autoSpaceDN w:val="0"/>
        <w:adjustRightInd w:val="0"/>
        <w:spacing w:before="200" w:after="0"/>
        <w:jc w:val="both"/>
        <w:outlineLvl w:val="1"/>
        <w:rPr>
          <w:rFonts w:eastAsia="MyriadPro-Regular" w:cstheme="minorHAnsi"/>
        </w:rPr>
      </w:pPr>
      <w:r w:rsidRPr="00C01D61">
        <w:rPr>
          <w:rFonts w:eastAsia="MyriadPro-Regular" w:cstheme="minorHAnsi"/>
        </w:rPr>
        <w:t xml:space="preserve">be familiar with the Privacy </w:t>
      </w:r>
      <w:r w:rsidR="003F62C4">
        <w:rPr>
          <w:rFonts w:eastAsia="MyriadPro-Regular" w:cstheme="minorHAnsi"/>
        </w:rPr>
        <w:t xml:space="preserve">Policy &amp; </w:t>
      </w:r>
      <w:r w:rsidRPr="00C01D61">
        <w:rPr>
          <w:rFonts w:eastAsia="MyriadPro-Regular" w:cstheme="minorHAnsi"/>
        </w:rPr>
        <w:t>Procedure and follow it.</w:t>
      </w:r>
    </w:p>
    <w:p w14:paraId="0C526652" w14:textId="3CE4554C" w:rsidR="00480BE1" w:rsidRDefault="00CD51D0" w:rsidP="00583F1A">
      <w:pPr>
        <w:pStyle w:val="Heading1"/>
        <w:spacing w:before="200" w:after="0"/>
        <w:rPr>
          <w:lang w:val="en-US" w:eastAsia="en-AU"/>
        </w:rPr>
      </w:pPr>
      <w:r>
        <w:rPr>
          <w:lang w:val="en-US" w:eastAsia="en-AU"/>
        </w:rPr>
        <w:t>Legal and Other Documents</w:t>
      </w:r>
    </w:p>
    <w:p w14:paraId="01DB4191" w14:textId="75E81123" w:rsidR="00B17307" w:rsidRDefault="009B52AA" w:rsidP="00DE7F32">
      <w:pPr>
        <w:tabs>
          <w:tab w:val="left" w:pos="1578"/>
        </w:tabs>
        <w:spacing w:before="200" w:after="0"/>
        <w:contextualSpacing/>
        <w:rPr>
          <w:rFonts w:eastAsia="Calibri" w:cstheme="minorHAnsi"/>
          <w:lang w:val="en-US"/>
        </w:rPr>
      </w:pPr>
      <w:r w:rsidRPr="00C01D61">
        <w:rPr>
          <w:rFonts w:eastAsia="Calibri" w:cstheme="minorHAnsi"/>
          <w:lang w:val="en-US"/>
        </w:rPr>
        <w:t>Privacy Act 1988</w:t>
      </w:r>
    </w:p>
    <w:p w14:paraId="162AE4B3" w14:textId="3297B195" w:rsidR="009B52AA" w:rsidRPr="00DE7F32" w:rsidRDefault="009B52AA" w:rsidP="00DE7F32">
      <w:pPr>
        <w:tabs>
          <w:tab w:val="left" w:pos="1578"/>
        </w:tabs>
        <w:spacing w:before="200" w:after="0"/>
        <w:contextualSpacing/>
        <w:rPr>
          <w:rFonts w:eastAsia="Calibri" w:cstheme="minorHAnsi"/>
          <w:lang w:val="en-US"/>
        </w:rPr>
      </w:pPr>
      <w:r w:rsidRPr="00DE7F32">
        <w:rPr>
          <w:rFonts w:eastAsia="Calibri" w:cstheme="minorHAnsi"/>
          <w:lang w:val="en-US"/>
        </w:rPr>
        <w:t xml:space="preserve">Privacy Amendment (Private Sector) Act 2000 (Cth) </w:t>
      </w:r>
    </w:p>
    <w:p w14:paraId="069453C3" w14:textId="6B951240" w:rsidR="009B52AA" w:rsidRPr="00DE7F32" w:rsidRDefault="009B52AA" w:rsidP="00DE7F32">
      <w:pPr>
        <w:tabs>
          <w:tab w:val="left" w:pos="1578"/>
        </w:tabs>
        <w:spacing w:before="200" w:after="0"/>
        <w:contextualSpacing/>
        <w:rPr>
          <w:rFonts w:eastAsia="Calibri" w:cstheme="minorHAnsi"/>
          <w:lang w:val="en-US"/>
        </w:rPr>
      </w:pPr>
      <w:r w:rsidRPr="00DE7F32">
        <w:rPr>
          <w:rFonts w:eastAsia="Calibri" w:cstheme="minorHAnsi"/>
          <w:lang w:val="en-US"/>
        </w:rPr>
        <w:t>Privacy Amendment (Enhancing Privacy Protection) Act 2012.</w:t>
      </w:r>
    </w:p>
    <w:p w14:paraId="035E242E" w14:textId="015EE74E" w:rsidR="009B52AA" w:rsidRPr="009B52AA" w:rsidRDefault="009B52AA" w:rsidP="00DE7F32">
      <w:pPr>
        <w:tabs>
          <w:tab w:val="left" w:pos="1578"/>
        </w:tabs>
        <w:spacing w:before="200" w:after="0"/>
        <w:contextualSpacing/>
        <w:rPr>
          <w:rFonts w:eastAsia="Calibri" w:cstheme="minorHAnsi"/>
          <w:lang w:val="en-US"/>
        </w:rPr>
      </w:pPr>
      <w:r w:rsidRPr="00DE7F32">
        <w:rPr>
          <w:rFonts w:eastAsia="Calibri" w:cstheme="minorHAnsi"/>
          <w:lang w:val="en-US"/>
        </w:rPr>
        <w:t>SA Government Information Sharing Guidelines (ISG) Policy</w:t>
      </w:r>
    </w:p>
    <w:p w14:paraId="4D9E9F00" w14:textId="0B03DA39" w:rsidR="009B52AA" w:rsidRPr="009B52AA" w:rsidRDefault="009B52AA" w:rsidP="00DE7F32">
      <w:pPr>
        <w:tabs>
          <w:tab w:val="left" w:pos="1578"/>
        </w:tabs>
        <w:spacing w:before="200" w:after="0"/>
        <w:contextualSpacing/>
        <w:rPr>
          <w:rFonts w:eastAsia="Calibri" w:cstheme="minorHAnsi"/>
          <w:lang w:val="en-US"/>
        </w:rPr>
      </w:pPr>
      <w:r w:rsidRPr="00DE7F32">
        <w:rPr>
          <w:rFonts w:eastAsia="Calibri" w:cstheme="minorHAnsi"/>
          <w:lang w:val="en-US"/>
        </w:rPr>
        <w:t>NDIS Code of Conduct; Guidance for Service Providers.</w:t>
      </w:r>
    </w:p>
    <w:p w14:paraId="29828C40" w14:textId="267E9852" w:rsidR="003F62C4" w:rsidRDefault="003F62C4">
      <w:pPr>
        <w:rPr>
          <w:lang w:val="en-US" w:eastAsia="en-AU"/>
        </w:rPr>
      </w:pPr>
      <w:r>
        <w:rPr>
          <w:lang w:val="en-US" w:eastAsia="en-AU"/>
        </w:rPr>
        <w:br w:type="page"/>
      </w:r>
    </w:p>
    <w:p w14:paraId="7D314779" w14:textId="77777777" w:rsidR="003F62C4" w:rsidRPr="00DE7F32" w:rsidRDefault="003F62C4" w:rsidP="00DE7F32">
      <w:pPr>
        <w:pStyle w:val="Default"/>
        <w:spacing w:before="200" w:after="80" w:line="276" w:lineRule="auto"/>
        <w:rPr>
          <w:rFonts w:asciiTheme="minorHAnsi" w:hAnsiTheme="minorHAnsi" w:cstheme="minorHAnsi"/>
          <w:b/>
          <w:bCs/>
          <w:color w:val="auto"/>
        </w:rPr>
      </w:pPr>
      <w:r w:rsidRPr="00DE7F32">
        <w:rPr>
          <w:rFonts w:asciiTheme="minorHAnsi" w:hAnsiTheme="minorHAnsi" w:cstheme="minorHAnsi"/>
          <w:b/>
          <w:bCs/>
          <w:color w:val="auto"/>
        </w:rPr>
        <w:lastRenderedPageBreak/>
        <w:t>Attachment 1: Australian Privacy Principles</w:t>
      </w:r>
    </w:p>
    <w:p w14:paraId="668FE225" w14:textId="77777777" w:rsidR="003F62C4" w:rsidRPr="00DE7F32" w:rsidRDefault="003F62C4" w:rsidP="00DE7F32">
      <w:pPr>
        <w:pStyle w:val="Default"/>
        <w:spacing w:before="200" w:after="80" w:line="276" w:lineRule="auto"/>
        <w:rPr>
          <w:rFonts w:asciiTheme="minorHAnsi" w:hAnsiTheme="minorHAnsi" w:cstheme="minorHAnsi"/>
          <w:b/>
          <w:bCs/>
          <w:color w:val="auto"/>
          <w:sz w:val="22"/>
          <w:szCs w:val="22"/>
        </w:rPr>
      </w:pPr>
      <w:r w:rsidRPr="00DE7F32">
        <w:rPr>
          <w:rFonts w:asciiTheme="minorHAnsi" w:hAnsiTheme="minorHAnsi" w:cstheme="minorHAnsi"/>
          <w:b/>
          <w:bCs/>
          <w:color w:val="auto"/>
          <w:sz w:val="22"/>
          <w:szCs w:val="22"/>
        </w:rPr>
        <w:t xml:space="preserve">Australian Privacy Principles </w:t>
      </w:r>
    </w:p>
    <w:p w14:paraId="38E38294" w14:textId="77777777" w:rsidR="003F62C4" w:rsidRPr="00DE7F32" w:rsidRDefault="003F62C4" w:rsidP="00DE7F32">
      <w:pPr>
        <w:spacing w:before="200"/>
        <w:rPr>
          <w:rFonts w:cstheme="minorHAnsi"/>
        </w:rPr>
      </w:pPr>
      <w:r w:rsidRPr="00DE7F32">
        <w:rPr>
          <w:rFonts w:cstheme="minorHAnsi"/>
        </w:rPr>
        <w:t>In 2014, the Australian Privacy Principles (APP) replaced the previous National Privacy Principles, to regulate the handling of personal information by Australian and Norfolk Island Government agencies and some private sector organisations covered by the Privacy Act 1988.</w:t>
      </w:r>
    </w:p>
    <w:p w14:paraId="0B153924" w14:textId="77777777" w:rsidR="003F62C4" w:rsidRPr="00DE7F32" w:rsidRDefault="003F62C4" w:rsidP="00DE7F32">
      <w:pPr>
        <w:spacing w:before="200"/>
        <w:rPr>
          <w:rFonts w:cstheme="minorHAnsi"/>
        </w:rPr>
      </w:pPr>
      <w:r w:rsidRPr="00DE7F32">
        <w:rPr>
          <w:rFonts w:cstheme="minorHAnsi"/>
        </w:rPr>
        <w:t xml:space="preserve">The APPs are legally binding principles, which are the cornerstone of the privacy protection framework in the Privacy Act. The APPs set out standards, rights and obligations in relation to handling, holding, accessing and correcting personal information. </w:t>
      </w:r>
    </w:p>
    <w:p w14:paraId="483DD798" w14:textId="77777777" w:rsidR="003F62C4" w:rsidRPr="00DE7F32" w:rsidRDefault="003F62C4" w:rsidP="00DE7F32">
      <w:pPr>
        <w:spacing w:before="200"/>
        <w:rPr>
          <w:rFonts w:cstheme="minorHAnsi"/>
        </w:rPr>
      </w:pPr>
      <w:r w:rsidRPr="00DE7F32">
        <w:rPr>
          <w:rFonts w:cstheme="minorHAnsi"/>
        </w:rPr>
        <w:t xml:space="preserve">They apply to most Australian Government (and Norfolk Island Government) agencies and some private sector organisations collectively referred to as APP entities and include Lutheran Disability Services. </w:t>
      </w:r>
    </w:p>
    <w:p w14:paraId="0784C0EF" w14:textId="77777777" w:rsidR="003F62C4" w:rsidRPr="00DE7F32" w:rsidRDefault="003F62C4" w:rsidP="00DE7F32">
      <w:pPr>
        <w:pStyle w:val="Default"/>
        <w:spacing w:before="200" w:after="80" w:line="276" w:lineRule="auto"/>
        <w:rPr>
          <w:rFonts w:asciiTheme="minorHAnsi" w:hAnsiTheme="minorHAnsi" w:cstheme="minorHAnsi"/>
          <w:color w:val="auto"/>
          <w:sz w:val="22"/>
          <w:szCs w:val="22"/>
        </w:rPr>
      </w:pPr>
      <w:r w:rsidRPr="00DE7F32">
        <w:rPr>
          <w:rFonts w:asciiTheme="minorHAnsi" w:hAnsiTheme="minorHAnsi" w:cstheme="minorHAnsi"/>
          <w:b/>
          <w:bCs/>
          <w:color w:val="auto"/>
          <w:sz w:val="22"/>
          <w:szCs w:val="22"/>
        </w:rPr>
        <w:t xml:space="preserve">APP 1 — Open and transparent management of personal information </w:t>
      </w:r>
    </w:p>
    <w:p w14:paraId="0AEA34B8" w14:textId="77777777" w:rsidR="003F62C4" w:rsidRPr="00DE7F32" w:rsidRDefault="003F62C4" w:rsidP="00DE7F32">
      <w:pPr>
        <w:pStyle w:val="Default"/>
        <w:spacing w:before="200" w:line="276" w:lineRule="auto"/>
        <w:rPr>
          <w:rFonts w:asciiTheme="minorHAnsi" w:hAnsiTheme="minorHAnsi" w:cstheme="minorHAnsi"/>
          <w:color w:val="auto"/>
          <w:sz w:val="22"/>
          <w:szCs w:val="22"/>
        </w:rPr>
      </w:pPr>
      <w:r w:rsidRPr="00DE7F32">
        <w:rPr>
          <w:rFonts w:asciiTheme="minorHAnsi" w:hAnsiTheme="minorHAnsi" w:cstheme="minorHAnsi"/>
          <w:color w:val="auto"/>
          <w:sz w:val="22"/>
          <w:szCs w:val="22"/>
        </w:rPr>
        <w:t>Ensures that APP entities manage personal information in an open and transparent way. This includes having a clearly expressed and up to date APP privacy policy.</w:t>
      </w:r>
    </w:p>
    <w:p w14:paraId="55F52A8B" w14:textId="77777777" w:rsidR="003F62C4" w:rsidRPr="00DE7F32" w:rsidRDefault="003F62C4" w:rsidP="00DE7F32">
      <w:pPr>
        <w:pStyle w:val="Pa2"/>
        <w:spacing w:before="200" w:after="40" w:line="276" w:lineRule="auto"/>
        <w:rPr>
          <w:rFonts w:asciiTheme="minorHAnsi" w:hAnsiTheme="minorHAnsi" w:cstheme="minorHAnsi"/>
          <w:sz w:val="22"/>
          <w:szCs w:val="22"/>
        </w:rPr>
      </w:pPr>
      <w:r w:rsidRPr="00DE7F32">
        <w:rPr>
          <w:rFonts w:asciiTheme="minorHAnsi" w:hAnsiTheme="minorHAnsi" w:cstheme="minorHAnsi"/>
          <w:b/>
          <w:bCs/>
          <w:sz w:val="22"/>
          <w:szCs w:val="22"/>
        </w:rPr>
        <w:t>APP 2 — Anonymity and pseudonymity</w:t>
      </w:r>
    </w:p>
    <w:p w14:paraId="396DFD13" w14:textId="77777777" w:rsidR="003F62C4" w:rsidRPr="00DE7F32" w:rsidRDefault="003F62C4" w:rsidP="00DE7F32">
      <w:pPr>
        <w:pStyle w:val="Pa3"/>
        <w:spacing w:before="200" w:after="40" w:line="276" w:lineRule="auto"/>
        <w:rPr>
          <w:rFonts w:asciiTheme="minorHAnsi" w:hAnsiTheme="minorHAnsi" w:cstheme="minorHAnsi"/>
          <w:sz w:val="22"/>
          <w:szCs w:val="22"/>
        </w:rPr>
      </w:pPr>
      <w:r w:rsidRPr="00DE7F32">
        <w:rPr>
          <w:rFonts w:asciiTheme="minorHAnsi" w:hAnsiTheme="minorHAnsi" w:cstheme="minorHAnsi"/>
          <w:sz w:val="22"/>
          <w:szCs w:val="22"/>
        </w:rPr>
        <w:t>Requires APP entities to give individuals the option of not identifying themselves, or of using a pseudonym. Limited exceptions apply.</w:t>
      </w:r>
    </w:p>
    <w:p w14:paraId="4B928EEE" w14:textId="77777777" w:rsidR="003F62C4" w:rsidRPr="00DE7F32" w:rsidRDefault="003F62C4" w:rsidP="00DE7F32">
      <w:pPr>
        <w:pStyle w:val="Pa2"/>
        <w:spacing w:before="200" w:after="40" w:line="276" w:lineRule="auto"/>
        <w:rPr>
          <w:rFonts w:asciiTheme="minorHAnsi" w:hAnsiTheme="minorHAnsi" w:cstheme="minorHAnsi"/>
          <w:sz w:val="22"/>
          <w:szCs w:val="22"/>
        </w:rPr>
      </w:pPr>
      <w:r w:rsidRPr="00DE7F32">
        <w:rPr>
          <w:rFonts w:asciiTheme="minorHAnsi" w:hAnsiTheme="minorHAnsi" w:cstheme="minorHAnsi"/>
          <w:b/>
          <w:bCs/>
          <w:sz w:val="22"/>
          <w:szCs w:val="22"/>
        </w:rPr>
        <w:t>APP 3 — Collection of solicited personal information</w:t>
      </w:r>
    </w:p>
    <w:p w14:paraId="50820FCF" w14:textId="77777777" w:rsidR="003F62C4" w:rsidRPr="00DE7F32" w:rsidRDefault="003F62C4" w:rsidP="00DE7F32">
      <w:pPr>
        <w:pStyle w:val="Pa3"/>
        <w:spacing w:before="200" w:after="40" w:line="276" w:lineRule="auto"/>
        <w:rPr>
          <w:rFonts w:asciiTheme="minorHAnsi" w:hAnsiTheme="minorHAnsi" w:cstheme="minorHAnsi"/>
          <w:sz w:val="22"/>
          <w:szCs w:val="22"/>
        </w:rPr>
      </w:pPr>
      <w:r w:rsidRPr="00DE7F32">
        <w:rPr>
          <w:rFonts w:asciiTheme="minorHAnsi" w:hAnsiTheme="minorHAnsi" w:cstheme="minorHAnsi"/>
          <w:sz w:val="22"/>
          <w:szCs w:val="22"/>
        </w:rPr>
        <w:t>Outlines when an APP entity can collect personal information that is solicited. It applies higher standards to the collection of ‘sensitive’ information.</w:t>
      </w:r>
    </w:p>
    <w:p w14:paraId="28A55FC0" w14:textId="77777777" w:rsidR="003F62C4" w:rsidRPr="00DE7F32" w:rsidRDefault="003F62C4" w:rsidP="00DE7F32">
      <w:pPr>
        <w:pStyle w:val="Pa2"/>
        <w:spacing w:before="200" w:after="40" w:line="276" w:lineRule="auto"/>
        <w:rPr>
          <w:rFonts w:asciiTheme="minorHAnsi" w:hAnsiTheme="minorHAnsi" w:cstheme="minorHAnsi"/>
          <w:sz w:val="22"/>
          <w:szCs w:val="22"/>
        </w:rPr>
      </w:pPr>
      <w:r w:rsidRPr="00DE7F32">
        <w:rPr>
          <w:rFonts w:asciiTheme="minorHAnsi" w:hAnsiTheme="minorHAnsi" w:cstheme="minorHAnsi"/>
          <w:b/>
          <w:bCs/>
          <w:sz w:val="22"/>
          <w:szCs w:val="22"/>
        </w:rPr>
        <w:t>APP 4 — Dealing with unsolicited personal information</w:t>
      </w:r>
    </w:p>
    <w:p w14:paraId="6B5723A3" w14:textId="77777777" w:rsidR="003F62C4" w:rsidRPr="00DE7F32" w:rsidRDefault="003F62C4" w:rsidP="00DE7F32">
      <w:pPr>
        <w:pStyle w:val="Pa3"/>
        <w:spacing w:before="200" w:after="40" w:line="276" w:lineRule="auto"/>
        <w:rPr>
          <w:rFonts w:asciiTheme="minorHAnsi" w:hAnsiTheme="minorHAnsi" w:cstheme="minorHAnsi"/>
          <w:sz w:val="22"/>
          <w:szCs w:val="22"/>
        </w:rPr>
      </w:pPr>
      <w:r w:rsidRPr="00DE7F32">
        <w:rPr>
          <w:rFonts w:asciiTheme="minorHAnsi" w:hAnsiTheme="minorHAnsi" w:cstheme="minorHAnsi"/>
          <w:sz w:val="22"/>
          <w:szCs w:val="22"/>
        </w:rPr>
        <w:t>Outlines how APP entities must deal with unsolicited personal information.</w:t>
      </w:r>
    </w:p>
    <w:p w14:paraId="08FF0AB8" w14:textId="77777777" w:rsidR="003F62C4" w:rsidRPr="00DE7F32" w:rsidRDefault="003F62C4" w:rsidP="00DE7F32">
      <w:pPr>
        <w:pStyle w:val="Pa2"/>
        <w:spacing w:before="200" w:after="40" w:line="276" w:lineRule="auto"/>
        <w:rPr>
          <w:rFonts w:asciiTheme="minorHAnsi" w:hAnsiTheme="minorHAnsi" w:cstheme="minorHAnsi"/>
          <w:sz w:val="22"/>
          <w:szCs w:val="22"/>
        </w:rPr>
      </w:pPr>
      <w:r w:rsidRPr="00DE7F32">
        <w:rPr>
          <w:rFonts w:asciiTheme="minorHAnsi" w:hAnsiTheme="minorHAnsi" w:cstheme="minorHAnsi"/>
          <w:b/>
          <w:bCs/>
          <w:sz w:val="22"/>
          <w:szCs w:val="22"/>
        </w:rPr>
        <w:t>APP 5 — Notification of the collection of personal information</w:t>
      </w:r>
    </w:p>
    <w:p w14:paraId="3B4AFAE7" w14:textId="77777777" w:rsidR="003F62C4" w:rsidRPr="00DE7F32" w:rsidRDefault="003F62C4" w:rsidP="00DE7F32">
      <w:pPr>
        <w:pStyle w:val="Pa3"/>
        <w:spacing w:before="200" w:after="40" w:line="276" w:lineRule="auto"/>
        <w:rPr>
          <w:rFonts w:asciiTheme="minorHAnsi" w:hAnsiTheme="minorHAnsi" w:cstheme="minorHAnsi"/>
          <w:sz w:val="22"/>
          <w:szCs w:val="22"/>
        </w:rPr>
      </w:pPr>
      <w:r w:rsidRPr="00DE7F32">
        <w:rPr>
          <w:rFonts w:asciiTheme="minorHAnsi" w:hAnsiTheme="minorHAnsi" w:cstheme="minorHAnsi"/>
          <w:sz w:val="22"/>
          <w:szCs w:val="22"/>
        </w:rPr>
        <w:t>Outlines when and in what circumstances an APP entity that collects personal information must notify an individual of certain matters.</w:t>
      </w:r>
    </w:p>
    <w:p w14:paraId="46884363" w14:textId="77777777" w:rsidR="003F62C4" w:rsidRPr="00DE7F32" w:rsidRDefault="003F62C4" w:rsidP="00DE7F32">
      <w:pPr>
        <w:pStyle w:val="Pa2"/>
        <w:spacing w:before="200" w:after="40" w:line="276" w:lineRule="auto"/>
        <w:rPr>
          <w:rFonts w:asciiTheme="minorHAnsi" w:hAnsiTheme="minorHAnsi" w:cstheme="minorHAnsi"/>
          <w:sz w:val="22"/>
          <w:szCs w:val="22"/>
        </w:rPr>
      </w:pPr>
      <w:r w:rsidRPr="00DE7F32">
        <w:rPr>
          <w:rFonts w:asciiTheme="minorHAnsi" w:hAnsiTheme="minorHAnsi" w:cstheme="minorHAnsi"/>
          <w:b/>
          <w:bCs/>
          <w:sz w:val="22"/>
          <w:szCs w:val="22"/>
        </w:rPr>
        <w:t>APP 6 — Use or disclosure of personal information</w:t>
      </w:r>
    </w:p>
    <w:p w14:paraId="748E1423" w14:textId="77777777" w:rsidR="003F62C4" w:rsidRPr="00DE7F32" w:rsidRDefault="003F62C4" w:rsidP="00DE7F32">
      <w:pPr>
        <w:pStyle w:val="Pa4"/>
        <w:spacing w:before="200" w:after="20" w:line="276" w:lineRule="auto"/>
        <w:rPr>
          <w:rFonts w:asciiTheme="minorHAnsi" w:hAnsiTheme="minorHAnsi" w:cstheme="minorHAnsi"/>
          <w:sz w:val="22"/>
          <w:szCs w:val="22"/>
        </w:rPr>
      </w:pPr>
      <w:r w:rsidRPr="00DE7F32">
        <w:rPr>
          <w:rFonts w:asciiTheme="minorHAnsi" w:hAnsiTheme="minorHAnsi" w:cstheme="minorHAnsi"/>
          <w:sz w:val="22"/>
          <w:szCs w:val="22"/>
        </w:rPr>
        <w:t>Outlines the circumstances in which an APP entity may use or disclose personal information that it holds.</w:t>
      </w:r>
    </w:p>
    <w:p w14:paraId="09A7877E" w14:textId="77777777" w:rsidR="003F62C4" w:rsidRPr="00DE7F32" w:rsidRDefault="003F62C4" w:rsidP="00DE7F32">
      <w:pPr>
        <w:pStyle w:val="Pa2"/>
        <w:spacing w:before="200" w:after="40" w:line="276" w:lineRule="auto"/>
        <w:rPr>
          <w:rFonts w:asciiTheme="minorHAnsi" w:hAnsiTheme="minorHAnsi" w:cstheme="minorHAnsi"/>
          <w:sz w:val="22"/>
          <w:szCs w:val="22"/>
        </w:rPr>
      </w:pPr>
      <w:r w:rsidRPr="00DE7F32">
        <w:rPr>
          <w:rFonts w:asciiTheme="minorHAnsi" w:hAnsiTheme="minorHAnsi" w:cstheme="minorHAnsi"/>
          <w:b/>
          <w:bCs/>
          <w:sz w:val="22"/>
          <w:szCs w:val="22"/>
        </w:rPr>
        <w:t>APP 7 — Direct marketing</w:t>
      </w:r>
    </w:p>
    <w:p w14:paraId="7B059B27" w14:textId="77777777" w:rsidR="003F62C4" w:rsidRPr="00DE7F32" w:rsidRDefault="003F62C4" w:rsidP="00DE7F32">
      <w:pPr>
        <w:pStyle w:val="Pa4"/>
        <w:spacing w:before="200" w:after="20" w:line="276" w:lineRule="auto"/>
        <w:rPr>
          <w:rFonts w:asciiTheme="minorHAnsi" w:hAnsiTheme="minorHAnsi" w:cstheme="minorHAnsi"/>
          <w:sz w:val="22"/>
          <w:szCs w:val="22"/>
        </w:rPr>
      </w:pPr>
      <w:r w:rsidRPr="00DE7F32">
        <w:rPr>
          <w:rFonts w:asciiTheme="minorHAnsi" w:hAnsiTheme="minorHAnsi" w:cstheme="minorHAnsi"/>
          <w:sz w:val="22"/>
          <w:szCs w:val="22"/>
        </w:rPr>
        <w:t xml:space="preserve">An organisation may only use or disclose personal information for direct marketing purposes if certain conditions are met. </w:t>
      </w:r>
    </w:p>
    <w:p w14:paraId="211E11B8" w14:textId="77777777" w:rsidR="003F62C4" w:rsidRPr="00DE7F32" w:rsidRDefault="003F62C4" w:rsidP="00DE7F32">
      <w:pPr>
        <w:pStyle w:val="Pa2"/>
        <w:spacing w:before="200" w:after="40" w:line="276" w:lineRule="auto"/>
        <w:rPr>
          <w:rFonts w:asciiTheme="minorHAnsi" w:hAnsiTheme="minorHAnsi" w:cstheme="minorHAnsi"/>
          <w:sz w:val="22"/>
          <w:szCs w:val="22"/>
        </w:rPr>
      </w:pPr>
      <w:r w:rsidRPr="00DE7F32">
        <w:rPr>
          <w:rFonts w:asciiTheme="minorHAnsi" w:hAnsiTheme="minorHAnsi" w:cstheme="minorHAnsi"/>
          <w:b/>
          <w:bCs/>
          <w:sz w:val="22"/>
          <w:szCs w:val="22"/>
        </w:rPr>
        <w:t>APP 8 — Cross-border disclosure of personal information</w:t>
      </w:r>
    </w:p>
    <w:p w14:paraId="199A7EB6" w14:textId="77777777" w:rsidR="003F62C4" w:rsidRPr="00DE7F32" w:rsidRDefault="003F62C4" w:rsidP="00DE7F32">
      <w:pPr>
        <w:pStyle w:val="Pa3"/>
        <w:spacing w:before="200" w:after="40" w:line="276" w:lineRule="auto"/>
        <w:rPr>
          <w:rFonts w:asciiTheme="minorHAnsi" w:hAnsiTheme="minorHAnsi" w:cstheme="minorHAnsi"/>
          <w:sz w:val="22"/>
          <w:szCs w:val="22"/>
        </w:rPr>
      </w:pPr>
      <w:r w:rsidRPr="00DE7F32">
        <w:rPr>
          <w:rFonts w:asciiTheme="minorHAnsi" w:hAnsiTheme="minorHAnsi" w:cstheme="minorHAnsi"/>
          <w:sz w:val="22"/>
          <w:szCs w:val="22"/>
        </w:rPr>
        <w:t>Outlines the steps an APP entity must take to protect personal information before it is disclosed overseas.</w:t>
      </w:r>
    </w:p>
    <w:p w14:paraId="56FBCECD" w14:textId="77777777" w:rsidR="003F62C4" w:rsidRPr="00DE7F32" w:rsidRDefault="003F62C4" w:rsidP="00DE7F32">
      <w:pPr>
        <w:pStyle w:val="Pa0"/>
        <w:spacing w:before="200" w:after="80" w:line="276" w:lineRule="auto"/>
        <w:rPr>
          <w:rFonts w:asciiTheme="minorHAnsi" w:hAnsiTheme="minorHAnsi" w:cstheme="minorHAnsi"/>
          <w:sz w:val="22"/>
          <w:szCs w:val="22"/>
        </w:rPr>
      </w:pPr>
      <w:r w:rsidRPr="00DE7F32">
        <w:rPr>
          <w:rFonts w:asciiTheme="minorHAnsi" w:hAnsiTheme="minorHAnsi" w:cstheme="minorHAnsi"/>
          <w:b/>
          <w:bCs/>
          <w:sz w:val="22"/>
          <w:szCs w:val="22"/>
        </w:rPr>
        <w:t>APP 9 — Adoption, use or disclosure of government related identifiers</w:t>
      </w:r>
    </w:p>
    <w:p w14:paraId="5E9252BB" w14:textId="4EED2932" w:rsidR="003F62C4" w:rsidRPr="00DE7F32" w:rsidRDefault="003F62C4" w:rsidP="00DE7F32">
      <w:pPr>
        <w:pStyle w:val="Pa3"/>
        <w:spacing w:before="200" w:after="40" w:line="276" w:lineRule="auto"/>
        <w:rPr>
          <w:rFonts w:asciiTheme="minorHAnsi" w:hAnsiTheme="minorHAnsi" w:cstheme="minorHAnsi"/>
          <w:sz w:val="22"/>
          <w:szCs w:val="22"/>
        </w:rPr>
      </w:pPr>
      <w:r w:rsidRPr="00DE7F32">
        <w:rPr>
          <w:rFonts w:asciiTheme="minorHAnsi" w:hAnsiTheme="minorHAnsi" w:cstheme="minorHAnsi"/>
          <w:sz w:val="22"/>
          <w:szCs w:val="22"/>
        </w:rPr>
        <w:lastRenderedPageBreak/>
        <w:t>Outlines the limited circumstances when an organisation may adopt a government related identifier of an individual as its own identifier, or use or disclose a government related identifier of an individual.</w:t>
      </w:r>
    </w:p>
    <w:p w14:paraId="2E7CA9B3" w14:textId="77777777" w:rsidR="003F62C4" w:rsidRPr="00DE7F32" w:rsidRDefault="003F62C4" w:rsidP="00DE7F32">
      <w:pPr>
        <w:pStyle w:val="Pa0"/>
        <w:spacing w:before="200" w:after="80" w:line="276" w:lineRule="auto"/>
        <w:rPr>
          <w:rFonts w:asciiTheme="minorHAnsi" w:hAnsiTheme="minorHAnsi" w:cstheme="minorHAnsi"/>
          <w:sz w:val="22"/>
          <w:szCs w:val="22"/>
        </w:rPr>
      </w:pPr>
      <w:r w:rsidRPr="00DE7F32">
        <w:rPr>
          <w:rFonts w:asciiTheme="minorHAnsi" w:hAnsiTheme="minorHAnsi" w:cstheme="minorHAnsi"/>
          <w:b/>
          <w:bCs/>
          <w:sz w:val="22"/>
          <w:szCs w:val="22"/>
        </w:rPr>
        <w:t>APP 10 — Quality of personal information</w:t>
      </w:r>
    </w:p>
    <w:p w14:paraId="7F8702BA" w14:textId="77777777" w:rsidR="003F62C4" w:rsidRPr="00DE7F32" w:rsidRDefault="003F62C4" w:rsidP="00DE7F32">
      <w:pPr>
        <w:pStyle w:val="Pa3"/>
        <w:spacing w:before="200" w:after="40" w:line="276" w:lineRule="auto"/>
        <w:rPr>
          <w:rFonts w:asciiTheme="minorHAnsi" w:hAnsiTheme="minorHAnsi" w:cstheme="minorHAnsi"/>
          <w:sz w:val="22"/>
          <w:szCs w:val="22"/>
        </w:rPr>
      </w:pPr>
      <w:r w:rsidRPr="00DE7F32">
        <w:rPr>
          <w:rFonts w:asciiTheme="minorHAnsi" w:hAnsiTheme="minorHAnsi" w:cstheme="minorHAnsi"/>
          <w:sz w:val="22"/>
          <w:szCs w:val="22"/>
        </w:rPr>
        <w:t>An APP entity must take reasonable steps to ensure the personal information it collects is accurate, up to date and complete. An entity must also take reasonable steps to ensure the personal information it uses or discloses is accurate, up to date, complete and relevant, having regard to the purpose of the use or disclosure.</w:t>
      </w:r>
    </w:p>
    <w:p w14:paraId="79809D71" w14:textId="77777777" w:rsidR="003F62C4" w:rsidRPr="00DE7F32" w:rsidRDefault="003F62C4" w:rsidP="00DE7F32">
      <w:pPr>
        <w:pStyle w:val="Pa0"/>
        <w:spacing w:before="200" w:after="80" w:line="276" w:lineRule="auto"/>
        <w:rPr>
          <w:rFonts w:asciiTheme="minorHAnsi" w:hAnsiTheme="minorHAnsi" w:cstheme="minorHAnsi"/>
          <w:sz w:val="22"/>
          <w:szCs w:val="22"/>
        </w:rPr>
      </w:pPr>
      <w:r w:rsidRPr="00DE7F32">
        <w:rPr>
          <w:rFonts w:asciiTheme="minorHAnsi" w:hAnsiTheme="minorHAnsi" w:cstheme="minorHAnsi"/>
          <w:b/>
          <w:bCs/>
          <w:sz w:val="22"/>
          <w:szCs w:val="22"/>
        </w:rPr>
        <w:t>APP 11 — Security of personal information</w:t>
      </w:r>
    </w:p>
    <w:p w14:paraId="5624EC43" w14:textId="77777777" w:rsidR="003F62C4" w:rsidRPr="00DE7F32" w:rsidRDefault="003F62C4" w:rsidP="00DE7F32">
      <w:pPr>
        <w:pStyle w:val="Pa7"/>
        <w:spacing w:before="200" w:after="100" w:line="276" w:lineRule="auto"/>
        <w:rPr>
          <w:rFonts w:asciiTheme="minorHAnsi" w:hAnsiTheme="minorHAnsi" w:cstheme="minorHAnsi"/>
          <w:sz w:val="22"/>
          <w:szCs w:val="22"/>
        </w:rPr>
      </w:pPr>
      <w:r w:rsidRPr="00DE7F32">
        <w:rPr>
          <w:rFonts w:asciiTheme="minorHAnsi" w:hAnsiTheme="minorHAnsi" w:cstheme="minorHAnsi"/>
          <w:sz w:val="22"/>
          <w:szCs w:val="22"/>
        </w:rPr>
        <w:t>An APP entity must take reasonable steps to protect personal information it holds from misuse, interference and loss, and from unauthorised access, modification or disclosure. An entity has obligations to destroy or de-identify personal information in certain circumstances.</w:t>
      </w:r>
    </w:p>
    <w:p w14:paraId="6188BC0D" w14:textId="77777777" w:rsidR="003F62C4" w:rsidRPr="00DE7F32" w:rsidRDefault="003F62C4" w:rsidP="00DE7F32">
      <w:pPr>
        <w:pStyle w:val="Pa0"/>
        <w:spacing w:before="200" w:after="80" w:line="276" w:lineRule="auto"/>
        <w:rPr>
          <w:rFonts w:asciiTheme="minorHAnsi" w:hAnsiTheme="minorHAnsi" w:cstheme="minorHAnsi"/>
          <w:sz w:val="22"/>
          <w:szCs w:val="22"/>
        </w:rPr>
      </w:pPr>
      <w:r w:rsidRPr="00DE7F32">
        <w:rPr>
          <w:rFonts w:asciiTheme="minorHAnsi" w:hAnsiTheme="minorHAnsi" w:cstheme="minorHAnsi"/>
          <w:b/>
          <w:bCs/>
          <w:sz w:val="22"/>
          <w:szCs w:val="22"/>
        </w:rPr>
        <w:t>APP 12 — Access to personal information</w:t>
      </w:r>
    </w:p>
    <w:p w14:paraId="55A32646" w14:textId="77777777" w:rsidR="003F62C4" w:rsidRPr="00DE7F32" w:rsidRDefault="003F62C4" w:rsidP="00DE7F32">
      <w:pPr>
        <w:pStyle w:val="Pa7"/>
        <w:spacing w:before="200" w:after="100" w:line="276" w:lineRule="auto"/>
        <w:rPr>
          <w:rFonts w:asciiTheme="minorHAnsi" w:hAnsiTheme="minorHAnsi" w:cstheme="minorHAnsi"/>
          <w:sz w:val="22"/>
          <w:szCs w:val="22"/>
        </w:rPr>
      </w:pPr>
      <w:r w:rsidRPr="00DE7F32">
        <w:rPr>
          <w:rFonts w:asciiTheme="minorHAnsi" w:hAnsiTheme="minorHAnsi" w:cstheme="minorHAnsi"/>
          <w:sz w:val="22"/>
          <w:szCs w:val="22"/>
        </w:rPr>
        <w:t>Outlines an APP entity’s obligations when an individual requests to be given access to personal information held about them by the entity. This includes a requirement to provide access unless a specific exception applies.</w:t>
      </w:r>
    </w:p>
    <w:p w14:paraId="6F002651" w14:textId="77777777" w:rsidR="003F62C4" w:rsidRPr="00DE7F32" w:rsidRDefault="003F62C4" w:rsidP="00DE7F32">
      <w:pPr>
        <w:pStyle w:val="Pa0"/>
        <w:spacing w:before="200" w:after="80" w:line="276" w:lineRule="auto"/>
        <w:rPr>
          <w:rFonts w:asciiTheme="minorHAnsi" w:hAnsiTheme="minorHAnsi" w:cstheme="minorHAnsi"/>
          <w:sz w:val="22"/>
          <w:szCs w:val="22"/>
        </w:rPr>
      </w:pPr>
      <w:r w:rsidRPr="00DE7F32">
        <w:rPr>
          <w:rFonts w:asciiTheme="minorHAnsi" w:hAnsiTheme="minorHAnsi" w:cstheme="minorHAnsi"/>
          <w:b/>
          <w:bCs/>
          <w:sz w:val="22"/>
          <w:szCs w:val="22"/>
        </w:rPr>
        <w:t>APP 13 — Correction of personal information</w:t>
      </w:r>
    </w:p>
    <w:p w14:paraId="61A63D22" w14:textId="42505EF3" w:rsidR="009B52AA" w:rsidRPr="00DE7F32" w:rsidRDefault="003F62C4" w:rsidP="00DE7F32">
      <w:pPr>
        <w:pStyle w:val="Pa7"/>
        <w:spacing w:before="200" w:after="100" w:line="276" w:lineRule="auto"/>
        <w:rPr>
          <w:rFonts w:cstheme="minorHAnsi"/>
        </w:rPr>
      </w:pPr>
      <w:r w:rsidRPr="00DE7F32">
        <w:rPr>
          <w:rFonts w:asciiTheme="minorHAnsi" w:hAnsiTheme="minorHAnsi" w:cstheme="minorHAnsi"/>
          <w:sz w:val="22"/>
          <w:szCs w:val="22"/>
        </w:rPr>
        <w:t>Outlines an APP entity’s obligations in relation to correcting the personal information it holds about individuals.</w:t>
      </w:r>
    </w:p>
    <w:sectPr w:rsidR="009B52AA" w:rsidRPr="00DE7F32" w:rsidSect="000B6A49">
      <w:headerReference w:type="default" r:id="rId13"/>
      <w:footerReference w:type="default" r:id="rId14"/>
      <w:pgSz w:w="11906" w:h="16838" w:code="9"/>
      <w:pgMar w:top="1134" w:right="1134" w:bottom="851" w:left="1134" w:header="73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75C33" w14:textId="77777777" w:rsidR="00513B26" w:rsidRDefault="00513B26" w:rsidP="00012D65">
      <w:pPr>
        <w:spacing w:after="0" w:line="240" w:lineRule="auto"/>
      </w:pPr>
      <w:r>
        <w:separator/>
      </w:r>
    </w:p>
  </w:endnote>
  <w:endnote w:type="continuationSeparator" w:id="0">
    <w:p w14:paraId="63A54400" w14:textId="77777777" w:rsidR="00513B26" w:rsidRDefault="00513B26" w:rsidP="00012D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1)">
    <w:altName w:val="Arial"/>
    <w:charset w:val="00"/>
    <w:family w:val="swiss"/>
    <w:pitch w:val="variable"/>
    <w:sig w:usb0="00000000" w:usb1="80000000" w:usb2="00000008" w:usb3="00000000" w:csb0="000001FF" w:csb1="00000000"/>
  </w:font>
  <w:font w:name="MyriadPro-Regular">
    <w:altName w:val="Arial Unicode MS"/>
    <w:panose1 w:val="00000000000000000000"/>
    <w:charset w:val="86"/>
    <w:family w:val="swiss"/>
    <w:notTrueType/>
    <w:pitch w:val="default"/>
    <w:sig w:usb0="00000003" w:usb1="080E0000" w:usb2="00000010" w:usb3="00000000" w:csb0="00040001" w:csb1="00000000"/>
  </w:font>
  <w:font w:name="Cambria">
    <w:altName w:val="Palatino Linotype"/>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4"/>
        <w:szCs w:val="14"/>
      </w:rPr>
      <w:id w:val="-1327825096"/>
      <w:docPartObj>
        <w:docPartGallery w:val="Page Numbers (Bottom of Page)"/>
        <w:docPartUnique/>
      </w:docPartObj>
    </w:sdtPr>
    <w:sdtEndPr>
      <w:rPr>
        <w:rFonts w:asciiTheme="minorHAnsi" w:hAnsiTheme="minorHAnsi"/>
        <w:sz w:val="20"/>
        <w:szCs w:val="20"/>
      </w:rPr>
    </w:sdtEndPr>
    <w:sdtContent>
      <w:p w14:paraId="00BF0DB1" w14:textId="77777777" w:rsidR="00AA1443" w:rsidRPr="001F40EC" w:rsidRDefault="00AA1443" w:rsidP="00AA1443">
        <w:pPr>
          <w:pStyle w:val="Footer"/>
          <w:pBdr>
            <w:top w:val="single" w:sz="4" w:space="4" w:color="BBB529"/>
          </w:pBdr>
          <w:tabs>
            <w:tab w:val="clear" w:pos="4513"/>
            <w:tab w:val="clear" w:pos="9026"/>
          </w:tabs>
          <w:spacing w:before="120"/>
          <w:jc w:val="center"/>
          <w:rPr>
            <w:rFonts w:ascii="Arial" w:hAnsi="Arial" w:cs="Arial"/>
            <w:sz w:val="14"/>
            <w:szCs w:val="14"/>
          </w:rPr>
        </w:pPr>
        <w:r w:rsidRPr="001F40EC">
          <w:rPr>
            <w:rFonts w:cs="Arial"/>
            <w:sz w:val="14"/>
            <w:szCs w:val="14"/>
          </w:rPr>
          <w:t>Uncontrolled when printed</w:t>
        </w:r>
      </w:p>
      <w:sdt>
        <w:sdtPr>
          <w:rPr>
            <w:rFonts w:cs="Arial"/>
            <w:sz w:val="20"/>
            <w:szCs w:val="20"/>
          </w:rPr>
          <w:id w:val="98381352"/>
          <w:docPartObj>
            <w:docPartGallery w:val="Page Numbers (Top of Page)"/>
            <w:docPartUnique/>
          </w:docPartObj>
        </w:sdtPr>
        <w:sdtEndPr/>
        <w:sdtContent>
          <w:p w14:paraId="3C7CEF68" w14:textId="6FEEFB2C" w:rsidR="00AA1443" w:rsidRPr="002336A2" w:rsidRDefault="00AA1443" w:rsidP="00AA1443">
            <w:pPr>
              <w:pStyle w:val="Footer"/>
              <w:pBdr>
                <w:top w:val="single" w:sz="4" w:space="4" w:color="BBB529"/>
              </w:pBdr>
              <w:tabs>
                <w:tab w:val="clear" w:pos="4513"/>
                <w:tab w:val="clear" w:pos="9026"/>
              </w:tabs>
              <w:spacing w:before="120"/>
              <w:contextualSpacing/>
              <w:rPr>
                <w:rFonts w:cs="Arial"/>
                <w:b/>
                <w:bCs/>
                <w:sz w:val="20"/>
                <w:szCs w:val="20"/>
              </w:rPr>
            </w:pPr>
            <w:r w:rsidRPr="002336A2">
              <w:rPr>
                <w:noProof/>
                <w:sz w:val="20"/>
                <w:szCs w:val="20"/>
                <w:lang w:eastAsia="en-AU"/>
              </w:rPr>
              <w:fldChar w:fldCharType="begin"/>
            </w:r>
            <w:r w:rsidRPr="002336A2">
              <w:rPr>
                <w:noProof/>
                <w:sz w:val="20"/>
                <w:szCs w:val="20"/>
                <w:lang w:eastAsia="en-AU"/>
              </w:rPr>
              <w:instrText xml:space="preserve"> FILENAME \* MERGEFORMAT </w:instrText>
            </w:r>
            <w:r w:rsidRPr="002336A2">
              <w:rPr>
                <w:noProof/>
                <w:sz w:val="20"/>
                <w:szCs w:val="20"/>
                <w:lang w:eastAsia="en-AU"/>
              </w:rPr>
              <w:fldChar w:fldCharType="separate"/>
            </w:r>
            <w:r w:rsidR="00B40642">
              <w:rPr>
                <w:noProof/>
                <w:sz w:val="20"/>
                <w:szCs w:val="20"/>
                <w:lang w:eastAsia="en-AU"/>
              </w:rPr>
              <w:t>1.2 Privacy Policy &amp; Procedure</w:t>
            </w:r>
            <w:r w:rsidRPr="002336A2">
              <w:rPr>
                <w:noProof/>
                <w:sz w:val="20"/>
                <w:szCs w:val="20"/>
                <w:lang w:eastAsia="en-AU"/>
              </w:rPr>
              <w:fldChar w:fldCharType="end"/>
            </w:r>
            <w:r w:rsidR="00D70497">
              <w:rPr>
                <w:noProof/>
                <w:sz w:val="20"/>
                <w:szCs w:val="20"/>
                <w:lang w:eastAsia="en-AU"/>
              </w:rPr>
              <w:tab/>
            </w:r>
            <w:r>
              <w:rPr>
                <w:noProof/>
                <w:sz w:val="20"/>
                <w:szCs w:val="20"/>
                <w:lang w:eastAsia="en-AU"/>
              </w:rPr>
              <w:tab/>
            </w:r>
            <w:r>
              <w:rPr>
                <w:noProof/>
                <w:sz w:val="20"/>
                <w:szCs w:val="20"/>
                <w:lang w:eastAsia="en-AU"/>
              </w:rPr>
              <w:tab/>
            </w:r>
            <w:r w:rsidR="001932D1">
              <w:rPr>
                <w:noProof/>
                <w:sz w:val="20"/>
                <w:szCs w:val="20"/>
                <w:lang w:eastAsia="en-AU"/>
              </w:rPr>
              <w:t>Version:</w:t>
            </w:r>
            <w:r w:rsidR="003F62C4">
              <w:rPr>
                <w:noProof/>
                <w:sz w:val="20"/>
                <w:szCs w:val="20"/>
                <w:lang w:eastAsia="en-AU"/>
              </w:rPr>
              <w:t xml:space="preserve"> 1</w:t>
            </w:r>
            <w:r w:rsidRPr="002336A2">
              <w:rPr>
                <w:rFonts w:cs="Arial"/>
                <w:sz w:val="20"/>
                <w:szCs w:val="20"/>
              </w:rPr>
              <w:tab/>
            </w:r>
            <w:r w:rsidRPr="002336A2">
              <w:rPr>
                <w:rFonts w:cs="Arial"/>
                <w:sz w:val="20"/>
                <w:szCs w:val="20"/>
              </w:rPr>
              <w:tab/>
            </w:r>
            <w:r>
              <w:rPr>
                <w:rFonts w:cs="Arial"/>
                <w:sz w:val="20"/>
                <w:szCs w:val="20"/>
              </w:rPr>
              <w:tab/>
            </w:r>
            <w:r>
              <w:rPr>
                <w:rFonts w:cs="Arial"/>
                <w:sz w:val="20"/>
                <w:szCs w:val="20"/>
              </w:rPr>
              <w:tab/>
            </w:r>
            <w:r w:rsidRPr="002336A2">
              <w:rPr>
                <w:rFonts w:cs="Arial"/>
                <w:sz w:val="20"/>
                <w:szCs w:val="20"/>
              </w:rPr>
              <w:tab/>
              <w:t xml:space="preserve">Page </w:t>
            </w:r>
            <w:r w:rsidRPr="002336A2">
              <w:rPr>
                <w:rFonts w:cs="Arial"/>
                <w:b/>
                <w:bCs/>
                <w:sz w:val="20"/>
                <w:szCs w:val="20"/>
              </w:rPr>
              <w:fldChar w:fldCharType="begin"/>
            </w:r>
            <w:r w:rsidRPr="002336A2">
              <w:rPr>
                <w:rFonts w:cs="Arial"/>
                <w:b/>
                <w:bCs/>
                <w:sz w:val="20"/>
                <w:szCs w:val="20"/>
              </w:rPr>
              <w:instrText xml:space="preserve"> PAGE </w:instrText>
            </w:r>
            <w:r w:rsidRPr="002336A2">
              <w:rPr>
                <w:rFonts w:cs="Arial"/>
                <w:b/>
                <w:bCs/>
                <w:sz w:val="20"/>
                <w:szCs w:val="20"/>
              </w:rPr>
              <w:fldChar w:fldCharType="separate"/>
            </w:r>
            <w:r>
              <w:rPr>
                <w:rFonts w:cs="Arial"/>
                <w:b/>
                <w:bCs/>
                <w:sz w:val="20"/>
                <w:szCs w:val="20"/>
              </w:rPr>
              <w:t>1</w:t>
            </w:r>
            <w:r w:rsidRPr="002336A2">
              <w:rPr>
                <w:rFonts w:cs="Arial"/>
                <w:b/>
                <w:bCs/>
                <w:sz w:val="20"/>
                <w:szCs w:val="20"/>
              </w:rPr>
              <w:fldChar w:fldCharType="end"/>
            </w:r>
            <w:r w:rsidRPr="002336A2">
              <w:rPr>
                <w:rFonts w:cs="Arial"/>
                <w:sz w:val="20"/>
                <w:szCs w:val="20"/>
              </w:rPr>
              <w:t xml:space="preserve"> of </w:t>
            </w:r>
            <w:r w:rsidRPr="002336A2">
              <w:rPr>
                <w:rFonts w:cs="Arial"/>
                <w:b/>
                <w:bCs/>
                <w:sz w:val="20"/>
                <w:szCs w:val="20"/>
              </w:rPr>
              <w:fldChar w:fldCharType="begin"/>
            </w:r>
            <w:r w:rsidRPr="002336A2">
              <w:rPr>
                <w:rFonts w:cs="Arial"/>
                <w:b/>
                <w:bCs/>
                <w:sz w:val="20"/>
                <w:szCs w:val="20"/>
              </w:rPr>
              <w:instrText xml:space="preserve"> NUMPAGES  </w:instrText>
            </w:r>
            <w:r w:rsidRPr="002336A2">
              <w:rPr>
                <w:rFonts w:cs="Arial"/>
                <w:b/>
                <w:bCs/>
                <w:sz w:val="20"/>
                <w:szCs w:val="20"/>
              </w:rPr>
              <w:fldChar w:fldCharType="separate"/>
            </w:r>
            <w:r>
              <w:rPr>
                <w:rFonts w:cs="Arial"/>
                <w:b/>
                <w:bCs/>
                <w:sz w:val="20"/>
                <w:szCs w:val="20"/>
              </w:rPr>
              <w:t>3</w:t>
            </w:r>
            <w:r w:rsidRPr="002336A2">
              <w:rPr>
                <w:rFonts w:cs="Arial"/>
                <w:b/>
                <w:bCs/>
                <w:sz w:val="20"/>
                <w:szCs w:val="20"/>
              </w:rPr>
              <w:fldChar w:fldCharType="end"/>
            </w:r>
          </w:p>
        </w:sdtContent>
      </w:sdt>
    </w:sdtContent>
  </w:sdt>
  <w:p w14:paraId="5EC91056" w14:textId="695EAD87" w:rsidR="008B0C60" w:rsidRPr="00AA1443" w:rsidRDefault="00AA1443" w:rsidP="00AA1443">
    <w:pPr>
      <w:pStyle w:val="Footer"/>
      <w:tabs>
        <w:tab w:val="clear" w:pos="4513"/>
        <w:tab w:val="clear" w:pos="9026"/>
      </w:tabs>
      <w:rPr>
        <w:rFonts w:cs="Arial"/>
        <w:sz w:val="20"/>
        <w:szCs w:val="20"/>
      </w:rPr>
    </w:pPr>
    <w:r>
      <w:rPr>
        <w:rFonts w:cs="Arial"/>
        <w:sz w:val="20"/>
        <w:szCs w:val="20"/>
      </w:rPr>
      <w:t>Approved for issue by</w:t>
    </w:r>
    <w:r w:rsidR="004F6396">
      <w:rPr>
        <w:rFonts w:cs="Arial"/>
        <w:sz w:val="20"/>
        <w:szCs w:val="20"/>
      </w:rPr>
      <w:t xml:space="preserve"> CEO</w:t>
    </w:r>
    <w:r>
      <w:rPr>
        <w:rFonts w:cs="Arial"/>
        <w:sz w:val="20"/>
        <w:szCs w:val="20"/>
      </w:rPr>
      <w:t xml:space="preserve">: </w:t>
    </w:r>
    <w:r w:rsidR="004F6396">
      <w:rPr>
        <w:rFonts w:cs="Arial"/>
        <w:sz w:val="20"/>
        <w:szCs w:val="20"/>
      </w:rPr>
      <w:t>Michael Kromwyk</w:t>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t xml:space="preserve">   </w:t>
    </w:r>
    <w:r w:rsidR="003F62C4">
      <w:rPr>
        <w:rFonts w:cs="Arial"/>
        <w:sz w:val="20"/>
        <w:szCs w:val="20"/>
      </w:rPr>
      <w:t xml:space="preserve"> </w:t>
    </w:r>
    <w:r w:rsidRPr="00E76CEB">
      <w:rPr>
        <w:rFonts w:cs="Arial"/>
        <w:sz w:val="20"/>
        <w:szCs w:val="20"/>
      </w:rPr>
      <w:t xml:space="preserve">Date: </w:t>
    </w:r>
    <w:r w:rsidR="00DE7F32">
      <w:rPr>
        <w:rFonts w:cs="Arial"/>
        <w:sz w:val="20"/>
        <w:szCs w:val="20"/>
      </w:rPr>
      <w:t>13</w:t>
    </w:r>
    <w:r w:rsidR="003F62C4">
      <w:rPr>
        <w:rFonts w:cs="Arial"/>
        <w:sz w:val="20"/>
        <w:szCs w:val="20"/>
      </w:rPr>
      <w:t>/12/2024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F92F8" w14:textId="77777777" w:rsidR="00513B26" w:rsidRDefault="00513B26" w:rsidP="00012D65">
      <w:pPr>
        <w:spacing w:after="0" w:line="240" w:lineRule="auto"/>
      </w:pPr>
      <w:r>
        <w:separator/>
      </w:r>
    </w:p>
  </w:footnote>
  <w:footnote w:type="continuationSeparator" w:id="0">
    <w:p w14:paraId="1189069B" w14:textId="77777777" w:rsidR="00513B26" w:rsidRDefault="00513B26" w:rsidP="00012D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40905" w14:textId="7B497FD3" w:rsidR="00012D65" w:rsidRPr="008F58E5" w:rsidRDefault="004A48B2" w:rsidP="000B6A49">
    <w:pPr>
      <w:pBdr>
        <w:bottom w:val="single" w:sz="8" w:space="4" w:color="780943"/>
      </w:pBdr>
      <w:autoSpaceDE w:val="0"/>
      <w:autoSpaceDN w:val="0"/>
      <w:adjustRightInd w:val="0"/>
      <w:spacing w:after="180" w:line="240" w:lineRule="auto"/>
      <w:jc w:val="right"/>
      <w:rPr>
        <w:rFonts w:eastAsia="Calibri" w:cs="Arial"/>
        <w:color w:val="000000"/>
        <w:szCs w:val="36"/>
        <w:lang w:eastAsia="en-AU"/>
      </w:rPr>
    </w:pPr>
    <w:r w:rsidRPr="008F58E5">
      <w:rPr>
        <w:noProof/>
        <w:sz w:val="24"/>
        <w:lang w:eastAsia="en-AU"/>
      </w:rPr>
      <w:drawing>
        <wp:anchor distT="0" distB="0" distL="114300" distR="114300" simplePos="0" relativeHeight="251659264" behindDoc="0" locked="0" layoutInCell="1" allowOverlap="1" wp14:anchorId="22EDE263" wp14:editId="1B12BD98">
          <wp:simplePos x="0" y="0"/>
          <wp:positionH relativeFrom="column">
            <wp:posOffset>-24765</wp:posOffset>
          </wp:positionH>
          <wp:positionV relativeFrom="paragraph">
            <wp:posOffset>-236220</wp:posOffset>
          </wp:positionV>
          <wp:extent cx="1507253" cy="395277"/>
          <wp:effectExtent l="0" t="0" r="0" b="5080"/>
          <wp:wrapNone/>
          <wp:docPr id="2" name="Picture 2" descr="O:\Administration\Stationery Proformas\LDS stationary March 2012\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Administration\Stationery Proformas\LDS stationary March 2012\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7253" cy="395277"/>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F65F5"/>
    <w:multiLevelType w:val="hybridMultilevel"/>
    <w:tmpl w:val="7C8A2F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EA05D6"/>
    <w:multiLevelType w:val="hybridMultilevel"/>
    <w:tmpl w:val="13D8C0C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8E15CCE"/>
    <w:multiLevelType w:val="hybridMultilevel"/>
    <w:tmpl w:val="43708B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5B6F93"/>
    <w:multiLevelType w:val="hybridMultilevel"/>
    <w:tmpl w:val="BB0670AA"/>
    <w:lvl w:ilvl="0" w:tplc="0C090001">
      <w:start w:val="1"/>
      <w:numFmt w:val="bullet"/>
      <w:lvlText w:val=""/>
      <w:lvlJc w:val="left"/>
      <w:pPr>
        <w:ind w:left="783" w:hanging="360"/>
      </w:pPr>
      <w:rPr>
        <w:rFonts w:ascii="Symbol" w:hAnsi="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4" w15:restartNumberingAfterBreak="0">
    <w:nsid w:val="0E227224"/>
    <w:multiLevelType w:val="hybridMultilevel"/>
    <w:tmpl w:val="652837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FD04156"/>
    <w:multiLevelType w:val="hybridMultilevel"/>
    <w:tmpl w:val="86BEBE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36B23E6"/>
    <w:multiLevelType w:val="hybridMultilevel"/>
    <w:tmpl w:val="D5829A6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14860861"/>
    <w:multiLevelType w:val="hybridMultilevel"/>
    <w:tmpl w:val="287464DC"/>
    <w:lvl w:ilvl="0" w:tplc="0C09000F">
      <w:start w:val="1"/>
      <w:numFmt w:val="decimal"/>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8" w15:restartNumberingAfterBreak="0">
    <w:nsid w:val="16A4375B"/>
    <w:multiLevelType w:val="hybridMultilevel"/>
    <w:tmpl w:val="B0B0DC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7DE66EA"/>
    <w:multiLevelType w:val="multilevel"/>
    <w:tmpl w:val="E5407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872F8D"/>
    <w:multiLevelType w:val="hybridMultilevel"/>
    <w:tmpl w:val="FBD6F2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A3B7A8E"/>
    <w:multiLevelType w:val="hybridMultilevel"/>
    <w:tmpl w:val="EB603F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C192B31"/>
    <w:multiLevelType w:val="hybridMultilevel"/>
    <w:tmpl w:val="2AF20E36"/>
    <w:lvl w:ilvl="0" w:tplc="0C09000F">
      <w:start w:val="5"/>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1F052FBA"/>
    <w:multiLevelType w:val="hybridMultilevel"/>
    <w:tmpl w:val="65503E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0510283"/>
    <w:multiLevelType w:val="hybridMultilevel"/>
    <w:tmpl w:val="1F127D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08D7E72"/>
    <w:multiLevelType w:val="hybridMultilevel"/>
    <w:tmpl w:val="562C6B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22AD7E3C"/>
    <w:multiLevelType w:val="hybridMultilevel"/>
    <w:tmpl w:val="2ECCD090"/>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23D85E21"/>
    <w:multiLevelType w:val="multilevel"/>
    <w:tmpl w:val="604A7450"/>
    <w:lvl w:ilvl="0">
      <w:start w:val="1"/>
      <w:numFmt w:val="bullet"/>
      <w:lvlText w:val=""/>
      <w:lvlJc w:val="left"/>
      <w:pPr>
        <w:tabs>
          <w:tab w:val="num" w:pos="1488"/>
        </w:tabs>
        <w:ind w:left="1488" w:hanging="360"/>
      </w:pPr>
      <w:rPr>
        <w:rFonts w:ascii="Symbol" w:hAnsi="Symbol" w:hint="default"/>
        <w:sz w:val="20"/>
      </w:rPr>
    </w:lvl>
    <w:lvl w:ilvl="1" w:tentative="1">
      <w:start w:val="1"/>
      <w:numFmt w:val="bullet"/>
      <w:lvlText w:val="o"/>
      <w:lvlJc w:val="left"/>
      <w:pPr>
        <w:tabs>
          <w:tab w:val="num" w:pos="2208"/>
        </w:tabs>
        <w:ind w:left="2208" w:hanging="360"/>
      </w:pPr>
      <w:rPr>
        <w:rFonts w:ascii="Courier New" w:hAnsi="Courier New" w:hint="default"/>
        <w:sz w:val="20"/>
      </w:rPr>
    </w:lvl>
    <w:lvl w:ilvl="2" w:tentative="1">
      <w:start w:val="1"/>
      <w:numFmt w:val="bullet"/>
      <w:lvlText w:val=""/>
      <w:lvlJc w:val="left"/>
      <w:pPr>
        <w:tabs>
          <w:tab w:val="num" w:pos="2928"/>
        </w:tabs>
        <w:ind w:left="2928" w:hanging="360"/>
      </w:pPr>
      <w:rPr>
        <w:rFonts w:ascii="Wingdings" w:hAnsi="Wingdings" w:hint="default"/>
        <w:sz w:val="20"/>
      </w:rPr>
    </w:lvl>
    <w:lvl w:ilvl="3" w:tentative="1">
      <w:start w:val="1"/>
      <w:numFmt w:val="bullet"/>
      <w:lvlText w:val=""/>
      <w:lvlJc w:val="left"/>
      <w:pPr>
        <w:tabs>
          <w:tab w:val="num" w:pos="3648"/>
        </w:tabs>
        <w:ind w:left="3648" w:hanging="360"/>
      </w:pPr>
      <w:rPr>
        <w:rFonts w:ascii="Wingdings" w:hAnsi="Wingdings" w:hint="default"/>
        <w:sz w:val="20"/>
      </w:rPr>
    </w:lvl>
    <w:lvl w:ilvl="4" w:tentative="1">
      <w:start w:val="1"/>
      <w:numFmt w:val="bullet"/>
      <w:lvlText w:val=""/>
      <w:lvlJc w:val="left"/>
      <w:pPr>
        <w:tabs>
          <w:tab w:val="num" w:pos="4368"/>
        </w:tabs>
        <w:ind w:left="4368" w:hanging="360"/>
      </w:pPr>
      <w:rPr>
        <w:rFonts w:ascii="Wingdings" w:hAnsi="Wingdings" w:hint="default"/>
        <w:sz w:val="20"/>
      </w:rPr>
    </w:lvl>
    <w:lvl w:ilvl="5" w:tentative="1">
      <w:start w:val="1"/>
      <w:numFmt w:val="bullet"/>
      <w:lvlText w:val=""/>
      <w:lvlJc w:val="left"/>
      <w:pPr>
        <w:tabs>
          <w:tab w:val="num" w:pos="5088"/>
        </w:tabs>
        <w:ind w:left="5088" w:hanging="360"/>
      </w:pPr>
      <w:rPr>
        <w:rFonts w:ascii="Wingdings" w:hAnsi="Wingdings" w:hint="default"/>
        <w:sz w:val="20"/>
      </w:rPr>
    </w:lvl>
    <w:lvl w:ilvl="6" w:tentative="1">
      <w:start w:val="1"/>
      <w:numFmt w:val="bullet"/>
      <w:lvlText w:val=""/>
      <w:lvlJc w:val="left"/>
      <w:pPr>
        <w:tabs>
          <w:tab w:val="num" w:pos="5808"/>
        </w:tabs>
        <w:ind w:left="5808" w:hanging="360"/>
      </w:pPr>
      <w:rPr>
        <w:rFonts w:ascii="Wingdings" w:hAnsi="Wingdings" w:hint="default"/>
        <w:sz w:val="20"/>
      </w:rPr>
    </w:lvl>
    <w:lvl w:ilvl="7" w:tentative="1">
      <w:start w:val="1"/>
      <w:numFmt w:val="bullet"/>
      <w:lvlText w:val=""/>
      <w:lvlJc w:val="left"/>
      <w:pPr>
        <w:tabs>
          <w:tab w:val="num" w:pos="6528"/>
        </w:tabs>
        <w:ind w:left="6528" w:hanging="360"/>
      </w:pPr>
      <w:rPr>
        <w:rFonts w:ascii="Wingdings" w:hAnsi="Wingdings" w:hint="default"/>
        <w:sz w:val="20"/>
      </w:rPr>
    </w:lvl>
    <w:lvl w:ilvl="8" w:tentative="1">
      <w:start w:val="1"/>
      <w:numFmt w:val="bullet"/>
      <w:lvlText w:val=""/>
      <w:lvlJc w:val="left"/>
      <w:pPr>
        <w:tabs>
          <w:tab w:val="num" w:pos="7248"/>
        </w:tabs>
        <w:ind w:left="7248" w:hanging="360"/>
      </w:pPr>
      <w:rPr>
        <w:rFonts w:ascii="Wingdings" w:hAnsi="Wingdings" w:hint="default"/>
        <w:sz w:val="20"/>
      </w:rPr>
    </w:lvl>
  </w:abstractNum>
  <w:abstractNum w:abstractNumId="18" w15:restartNumberingAfterBreak="0">
    <w:nsid w:val="295D1209"/>
    <w:multiLevelType w:val="hybridMultilevel"/>
    <w:tmpl w:val="2C82C60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2BEF380B"/>
    <w:multiLevelType w:val="hybridMultilevel"/>
    <w:tmpl w:val="60B460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CDC2265"/>
    <w:multiLevelType w:val="hybridMultilevel"/>
    <w:tmpl w:val="63925E1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E662F4B"/>
    <w:multiLevelType w:val="hybridMultilevel"/>
    <w:tmpl w:val="F56CEC4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300A30C7"/>
    <w:multiLevelType w:val="hybridMultilevel"/>
    <w:tmpl w:val="E974C5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4265A1E"/>
    <w:multiLevelType w:val="hybridMultilevel"/>
    <w:tmpl w:val="F572CE88"/>
    <w:lvl w:ilvl="0" w:tplc="0C090001">
      <w:start w:val="1"/>
      <w:numFmt w:val="bullet"/>
      <w:lvlText w:val=""/>
      <w:lvlJc w:val="left"/>
      <w:pPr>
        <w:ind w:left="1004" w:hanging="360"/>
      </w:pPr>
      <w:rPr>
        <w:rFonts w:ascii="Symbol" w:hAnsi="Symbol" w:hint="default"/>
      </w:rPr>
    </w:lvl>
    <w:lvl w:ilvl="1" w:tplc="0C090003">
      <w:start w:val="1"/>
      <w:numFmt w:val="bullet"/>
      <w:lvlText w:val="o"/>
      <w:lvlJc w:val="left"/>
      <w:pPr>
        <w:ind w:left="1724" w:hanging="360"/>
      </w:pPr>
      <w:rPr>
        <w:rFonts w:ascii="Courier New" w:hAnsi="Courier New" w:cs="Courier New" w:hint="default"/>
      </w:rPr>
    </w:lvl>
    <w:lvl w:ilvl="2" w:tplc="0C090005">
      <w:start w:val="1"/>
      <w:numFmt w:val="bullet"/>
      <w:lvlText w:val=""/>
      <w:lvlJc w:val="left"/>
      <w:pPr>
        <w:ind w:left="2444" w:hanging="360"/>
      </w:pPr>
      <w:rPr>
        <w:rFonts w:ascii="Wingdings" w:hAnsi="Wingdings" w:hint="default"/>
      </w:rPr>
    </w:lvl>
    <w:lvl w:ilvl="3" w:tplc="0C090001">
      <w:start w:val="1"/>
      <w:numFmt w:val="bullet"/>
      <w:lvlText w:val=""/>
      <w:lvlJc w:val="left"/>
      <w:pPr>
        <w:ind w:left="3164" w:hanging="360"/>
      </w:pPr>
      <w:rPr>
        <w:rFonts w:ascii="Symbol" w:hAnsi="Symbol" w:hint="default"/>
      </w:rPr>
    </w:lvl>
    <w:lvl w:ilvl="4" w:tplc="0C090003">
      <w:start w:val="1"/>
      <w:numFmt w:val="bullet"/>
      <w:lvlText w:val="o"/>
      <w:lvlJc w:val="left"/>
      <w:pPr>
        <w:ind w:left="3884" w:hanging="360"/>
      </w:pPr>
      <w:rPr>
        <w:rFonts w:ascii="Courier New" w:hAnsi="Courier New" w:cs="Courier New" w:hint="default"/>
      </w:rPr>
    </w:lvl>
    <w:lvl w:ilvl="5" w:tplc="0C090005">
      <w:start w:val="1"/>
      <w:numFmt w:val="bullet"/>
      <w:lvlText w:val=""/>
      <w:lvlJc w:val="left"/>
      <w:pPr>
        <w:ind w:left="4604" w:hanging="360"/>
      </w:pPr>
      <w:rPr>
        <w:rFonts w:ascii="Wingdings" w:hAnsi="Wingdings" w:hint="default"/>
      </w:rPr>
    </w:lvl>
    <w:lvl w:ilvl="6" w:tplc="0C090001">
      <w:start w:val="1"/>
      <w:numFmt w:val="bullet"/>
      <w:lvlText w:val=""/>
      <w:lvlJc w:val="left"/>
      <w:pPr>
        <w:ind w:left="5324" w:hanging="360"/>
      </w:pPr>
      <w:rPr>
        <w:rFonts w:ascii="Symbol" w:hAnsi="Symbol" w:hint="default"/>
      </w:rPr>
    </w:lvl>
    <w:lvl w:ilvl="7" w:tplc="0C090003">
      <w:start w:val="1"/>
      <w:numFmt w:val="bullet"/>
      <w:lvlText w:val="o"/>
      <w:lvlJc w:val="left"/>
      <w:pPr>
        <w:ind w:left="6044" w:hanging="360"/>
      </w:pPr>
      <w:rPr>
        <w:rFonts w:ascii="Courier New" w:hAnsi="Courier New" w:cs="Courier New" w:hint="default"/>
      </w:rPr>
    </w:lvl>
    <w:lvl w:ilvl="8" w:tplc="0C090005">
      <w:start w:val="1"/>
      <w:numFmt w:val="bullet"/>
      <w:lvlText w:val=""/>
      <w:lvlJc w:val="left"/>
      <w:pPr>
        <w:ind w:left="6764" w:hanging="360"/>
      </w:pPr>
      <w:rPr>
        <w:rFonts w:ascii="Wingdings" w:hAnsi="Wingdings" w:hint="default"/>
      </w:rPr>
    </w:lvl>
  </w:abstractNum>
  <w:abstractNum w:abstractNumId="24" w15:restartNumberingAfterBreak="0">
    <w:nsid w:val="3521606E"/>
    <w:multiLevelType w:val="hybridMultilevel"/>
    <w:tmpl w:val="71FA12CC"/>
    <w:lvl w:ilvl="0" w:tplc="0C090001">
      <w:start w:val="1"/>
      <w:numFmt w:val="bullet"/>
      <w:lvlText w:val=""/>
      <w:lvlJc w:val="left"/>
      <w:pPr>
        <w:ind w:left="1004" w:hanging="360"/>
      </w:pPr>
      <w:rPr>
        <w:rFonts w:ascii="Symbol" w:hAnsi="Symbol" w:hint="default"/>
      </w:rPr>
    </w:lvl>
    <w:lvl w:ilvl="1" w:tplc="0C090003">
      <w:start w:val="1"/>
      <w:numFmt w:val="bullet"/>
      <w:lvlText w:val="o"/>
      <w:lvlJc w:val="left"/>
      <w:pPr>
        <w:ind w:left="1724" w:hanging="360"/>
      </w:pPr>
      <w:rPr>
        <w:rFonts w:ascii="Courier New" w:hAnsi="Courier New" w:cs="Courier New" w:hint="default"/>
      </w:rPr>
    </w:lvl>
    <w:lvl w:ilvl="2" w:tplc="0C090005">
      <w:start w:val="1"/>
      <w:numFmt w:val="bullet"/>
      <w:lvlText w:val=""/>
      <w:lvlJc w:val="left"/>
      <w:pPr>
        <w:ind w:left="2444" w:hanging="360"/>
      </w:pPr>
      <w:rPr>
        <w:rFonts w:ascii="Wingdings" w:hAnsi="Wingdings" w:hint="default"/>
      </w:rPr>
    </w:lvl>
    <w:lvl w:ilvl="3" w:tplc="0C090001">
      <w:start w:val="1"/>
      <w:numFmt w:val="bullet"/>
      <w:lvlText w:val=""/>
      <w:lvlJc w:val="left"/>
      <w:pPr>
        <w:ind w:left="3164" w:hanging="360"/>
      </w:pPr>
      <w:rPr>
        <w:rFonts w:ascii="Symbol" w:hAnsi="Symbol" w:hint="default"/>
      </w:rPr>
    </w:lvl>
    <w:lvl w:ilvl="4" w:tplc="0C090003">
      <w:start w:val="1"/>
      <w:numFmt w:val="bullet"/>
      <w:lvlText w:val="o"/>
      <w:lvlJc w:val="left"/>
      <w:pPr>
        <w:ind w:left="3884" w:hanging="360"/>
      </w:pPr>
      <w:rPr>
        <w:rFonts w:ascii="Courier New" w:hAnsi="Courier New" w:cs="Courier New" w:hint="default"/>
      </w:rPr>
    </w:lvl>
    <w:lvl w:ilvl="5" w:tplc="0C090005">
      <w:start w:val="1"/>
      <w:numFmt w:val="bullet"/>
      <w:lvlText w:val=""/>
      <w:lvlJc w:val="left"/>
      <w:pPr>
        <w:ind w:left="4604" w:hanging="360"/>
      </w:pPr>
      <w:rPr>
        <w:rFonts w:ascii="Wingdings" w:hAnsi="Wingdings" w:hint="default"/>
      </w:rPr>
    </w:lvl>
    <w:lvl w:ilvl="6" w:tplc="0C090001">
      <w:start w:val="1"/>
      <w:numFmt w:val="bullet"/>
      <w:lvlText w:val=""/>
      <w:lvlJc w:val="left"/>
      <w:pPr>
        <w:ind w:left="5324" w:hanging="360"/>
      </w:pPr>
      <w:rPr>
        <w:rFonts w:ascii="Symbol" w:hAnsi="Symbol" w:hint="default"/>
      </w:rPr>
    </w:lvl>
    <w:lvl w:ilvl="7" w:tplc="0C090003">
      <w:start w:val="1"/>
      <w:numFmt w:val="bullet"/>
      <w:lvlText w:val="o"/>
      <w:lvlJc w:val="left"/>
      <w:pPr>
        <w:ind w:left="6044" w:hanging="360"/>
      </w:pPr>
      <w:rPr>
        <w:rFonts w:ascii="Courier New" w:hAnsi="Courier New" w:cs="Courier New" w:hint="default"/>
      </w:rPr>
    </w:lvl>
    <w:lvl w:ilvl="8" w:tplc="0C090005">
      <w:start w:val="1"/>
      <w:numFmt w:val="bullet"/>
      <w:lvlText w:val=""/>
      <w:lvlJc w:val="left"/>
      <w:pPr>
        <w:ind w:left="6764" w:hanging="360"/>
      </w:pPr>
      <w:rPr>
        <w:rFonts w:ascii="Wingdings" w:hAnsi="Wingdings" w:hint="default"/>
      </w:rPr>
    </w:lvl>
  </w:abstractNum>
  <w:abstractNum w:abstractNumId="25" w15:restartNumberingAfterBreak="0">
    <w:nsid w:val="3BFA3130"/>
    <w:multiLevelType w:val="multilevel"/>
    <w:tmpl w:val="66569050"/>
    <w:lvl w:ilvl="0">
      <w:start w:val="1"/>
      <w:numFmt w:val="decimal"/>
      <w:pStyle w:val="Heading1"/>
      <w:lvlText w:val="%1."/>
      <w:lvlJc w:val="left"/>
      <w:pPr>
        <w:ind w:left="720" w:hanging="720"/>
      </w:pPr>
      <w:rPr>
        <w:rFonts w:hint="default"/>
      </w:rPr>
    </w:lvl>
    <w:lvl w:ilvl="1">
      <w:start w:val="3"/>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6" w15:restartNumberingAfterBreak="0">
    <w:nsid w:val="479F6FF8"/>
    <w:multiLevelType w:val="multilevel"/>
    <w:tmpl w:val="BD6ECD44"/>
    <w:lvl w:ilvl="0">
      <w:start w:val="4"/>
      <w:numFmt w:val="decimal"/>
      <w:lvlText w:val="%1"/>
      <w:lvlJc w:val="left"/>
      <w:pPr>
        <w:ind w:left="405" w:hanging="40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49B57B5B"/>
    <w:multiLevelType w:val="hybridMultilevel"/>
    <w:tmpl w:val="E8E4F070"/>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4A58603F"/>
    <w:multiLevelType w:val="multilevel"/>
    <w:tmpl w:val="16806C4E"/>
    <w:lvl w:ilvl="0">
      <w:start w:val="1"/>
      <w:numFmt w:val="bullet"/>
      <w:lvlText w:val=""/>
      <w:lvlJc w:val="left"/>
      <w:pPr>
        <w:tabs>
          <w:tab w:val="num" w:pos="768"/>
        </w:tabs>
        <w:ind w:left="768" w:hanging="360"/>
      </w:pPr>
      <w:rPr>
        <w:rFonts w:ascii="Symbol" w:hAnsi="Symbol" w:hint="default"/>
        <w:sz w:val="20"/>
      </w:rPr>
    </w:lvl>
    <w:lvl w:ilvl="1" w:tentative="1">
      <w:start w:val="1"/>
      <w:numFmt w:val="bullet"/>
      <w:lvlText w:val="o"/>
      <w:lvlJc w:val="left"/>
      <w:pPr>
        <w:tabs>
          <w:tab w:val="num" w:pos="1488"/>
        </w:tabs>
        <w:ind w:left="1488" w:hanging="360"/>
      </w:pPr>
      <w:rPr>
        <w:rFonts w:ascii="Courier New" w:hAnsi="Courier New" w:hint="default"/>
        <w:sz w:val="20"/>
      </w:rPr>
    </w:lvl>
    <w:lvl w:ilvl="2" w:tentative="1">
      <w:start w:val="1"/>
      <w:numFmt w:val="bullet"/>
      <w:lvlText w:val=""/>
      <w:lvlJc w:val="left"/>
      <w:pPr>
        <w:tabs>
          <w:tab w:val="num" w:pos="2208"/>
        </w:tabs>
        <w:ind w:left="2208" w:hanging="360"/>
      </w:pPr>
      <w:rPr>
        <w:rFonts w:ascii="Wingdings" w:hAnsi="Wingdings" w:hint="default"/>
        <w:sz w:val="20"/>
      </w:rPr>
    </w:lvl>
    <w:lvl w:ilvl="3" w:tentative="1">
      <w:start w:val="1"/>
      <w:numFmt w:val="bullet"/>
      <w:lvlText w:val=""/>
      <w:lvlJc w:val="left"/>
      <w:pPr>
        <w:tabs>
          <w:tab w:val="num" w:pos="2928"/>
        </w:tabs>
        <w:ind w:left="2928" w:hanging="360"/>
      </w:pPr>
      <w:rPr>
        <w:rFonts w:ascii="Wingdings" w:hAnsi="Wingdings" w:hint="default"/>
        <w:sz w:val="20"/>
      </w:rPr>
    </w:lvl>
    <w:lvl w:ilvl="4" w:tentative="1">
      <w:start w:val="1"/>
      <w:numFmt w:val="bullet"/>
      <w:lvlText w:val=""/>
      <w:lvlJc w:val="left"/>
      <w:pPr>
        <w:tabs>
          <w:tab w:val="num" w:pos="3648"/>
        </w:tabs>
        <w:ind w:left="3648" w:hanging="360"/>
      </w:pPr>
      <w:rPr>
        <w:rFonts w:ascii="Wingdings" w:hAnsi="Wingdings" w:hint="default"/>
        <w:sz w:val="20"/>
      </w:rPr>
    </w:lvl>
    <w:lvl w:ilvl="5" w:tentative="1">
      <w:start w:val="1"/>
      <w:numFmt w:val="bullet"/>
      <w:lvlText w:val=""/>
      <w:lvlJc w:val="left"/>
      <w:pPr>
        <w:tabs>
          <w:tab w:val="num" w:pos="4368"/>
        </w:tabs>
        <w:ind w:left="4368" w:hanging="360"/>
      </w:pPr>
      <w:rPr>
        <w:rFonts w:ascii="Wingdings" w:hAnsi="Wingdings" w:hint="default"/>
        <w:sz w:val="20"/>
      </w:rPr>
    </w:lvl>
    <w:lvl w:ilvl="6" w:tentative="1">
      <w:start w:val="1"/>
      <w:numFmt w:val="bullet"/>
      <w:lvlText w:val=""/>
      <w:lvlJc w:val="left"/>
      <w:pPr>
        <w:tabs>
          <w:tab w:val="num" w:pos="5088"/>
        </w:tabs>
        <w:ind w:left="5088" w:hanging="360"/>
      </w:pPr>
      <w:rPr>
        <w:rFonts w:ascii="Wingdings" w:hAnsi="Wingdings" w:hint="default"/>
        <w:sz w:val="20"/>
      </w:rPr>
    </w:lvl>
    <w:lvl w:ilvl="7" w:tentative="1">
      <w:start w:val="1"/>
      <w:numFmt w:val="bullet"/>
      <w:lvlText w:val=""/>
      <w:lvlJc w:val="left"/>
      <w:pPr>
        <w:tabs>
          <w:tab w:val="num" w:pos="5808"/>
        </w:tabs>
        <w:ind w:left="5808" w:hanging="360"/>
      </w:pPr>
      <w:rPr>
        <w:rFonts w:ascii="Wingdings" w:hAnsi="Wingdings" w:hint="default"/>
        <w:sz w:val="20"/>
      </w:rPr>
    </w:lvl>
    <w:lvl w:ilvl="8" w:tentative="1">
      <w:start w:val="1"/>
      <w:numFmt w:val="bullet"/>
      <w:lvlText w:val=""/>
      <w:lvlJc w:val="left"/>
      <w:pPr>
        <w:tabs>
          <w:tab w:val="num" w:pos="6528"/>
        </w:tabs>
        <w:ind w:left="6528" w:hanging="360"/>
      </w:pPr>
      <w:rPr>
        <w:rFonts w:ascii="Wingdings" w:hAnsi="Wingdings" w:hint="default"/>
        <w:sz w:val="20"/>
      </w:rPr>
    </w:lvl>
  </w:abstractNum>
  <w:abstractNum w:abstractNumId="29" w15:restartNumberingAfterBreak="0">
    <w:nsid w:val="4BB52CD4"/>
    <w:multiLevelType w:val="multilevel"/>
    <w:tmpl w:val="F9DAC44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0" w15:restartNumberingAfterBreak="0">
    <w:nsid w:val="4DD931E6"/>
    <w:multiLevelType w:val="hybridMultilevel"/>
    <w:tmpl w:val="B5343D80"/>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1" w15:restartNumberingAfterBreak="0">
    <w:nsid w:val="4EF714E6"/>
    <w:multiLevelType w:val="hybridMultilevel"/>
    <w:tmpl w:val="06543234"/>
    <w:lvl w:ilvl="0" w:tplc="0C090001">
      <w:start w:val="1"/>
      <w:numFmt w:val="bullet"/>
      <w:lvlText w:val=""/>
      <w:lvlJc w:val="left"/>
      <w:pPr>
        <w:ind w:left="1003" w:hanging="360"/>
      </w:pPr>
      <w:rPr>
        <w:rFonts w:ascii="Symbol" w:hAnsi="Symbol" w:hint="default"/>
      </w:rPr>
    </w:lvl>
    <w:lvl w:ilvl="1" w:tplc="0C090003">
      <w:start w:val="1"/>
      <w:numFmt w:val="bullet"/>
      <w:lvlText w:val="o"/>
      <w:lvlJc w:val="left"/>
      <w:pPr>
        <w:ind w:left="1723" w:hanging="360"/>
      </w:pPr>
      <w:rPr>
        <w:rFonts w:ascii="Courier New" w:hAnsi="Courier New" w:cs="Courier New" w:hint="default"/>
      </w:rPr>
    </w:lvl>
    <w:lvl w:ilvl="2" w:tplc="0C090005">
      <w:start w:val="1"/>
      <w:numFmt w:val="bullet"/>
      <w:lvlText w:val=""/>
      <w:lvlJc w:val="left"/>
      <w:pPr>
        <w:ind w:left="2443" w:hanging="360"/>
      </w:pPr>
      <w:rPr>
        <w:rFonts w:ascii="Wingdings" w:hAnsi="Wingdings" w:hint="default"/>
      </w:rPr>
    </w:lvl>
    <w:lvl w:ilvl="3" w:tplc="0C090001">
      <w:start w:val="1"/>
      <w:numFmt w:val="bullet"/>
      <w:lvlText w:val=""/>
      <w:lvlJc w:val="left"/>
      <w:pPr>
        <w:ind w:left="3163" w:hanging="360"/>
      </w:pPr>
      <w:rPr>
        <w:rFonts w:ascii="Symbol" w:hAnsi="Symbol" w:hint="default"/>
      </w:rPr>
    </w:lvl>
    <w:lvl w:ilvl="4" w:tplc="0C090003">
      <w:start w:val="1"/>
      <w:numFmt w:val="bullet"/>
      <w:lvlText w:val="o"/>
      <w:lvlJc w:val="left"/>
      <w:pPr>
        <w:ind w:left="3883" w:hanging="360"/>
      </w:pPr>
      <w:rPr>
        <w:rFonts w:ascii="Courier New" w:hAnsi="Courier New" w:cs="Courier New" w:hint="default"/>
      </w:rPr>
    </w:lvl>
    <w:lvl w:ilvl="5" w:tplc="0C090005">
      <w:start w:val="1"/>
      <w:numFmt w:val="bullet"/>
      <w:lvlText w:val=""/>
      <w:lvlJc w:val="left"/>
      <w:pPr>
        <w:ind w:left="4603" w:hanging="360"/>
      </w:pPr>
      <w:rPr>
        <w:rFonts w:ascii="Wingdings" w:hAnsi="Wingdings" w:hint="default"/>
      </w:rPr>
    </w:lvl>
    <w:lvl w:ilvl="6" w:tplc="0C090001">
      <w:start w:val="1"/>
      <w:numFmt w:val="bullet"/>
      <w:lvlText w:val=""/>
      <w:lvlJc w:val="left"/>
      <w:pPr>
        <w:ind w:left="5323" w:hanging="360"/>
      </w:pPr>
      <w:rPr>
        <w:rFonts w:ascii="Symbol" w:hAnsi="Symbol" w:hint="default"/>
      </w:rPr>
    </w:lvl>
    <w:lvl w:ilvl="7" w:tplc="0C090003">
      <w:start w:val="1"/>
      <w:numFmt w:val="bullet"/>
      <w:lvlText w:val="o"/>
      <w:lvlJc w:val="left"/>
      <w:pPr>
        <w:ind w:left="6043" w:hanging="360"/>
      </w:pPr>
      <w:rPr>
        <w:rFonts w:ascii="Courier New" w:hAnsi="Courier New" w:cs="Courier New" w:hint="default"/>
      </w:rPr>
    </w:lvl>
    <w:lvl w:ilvl="8" w:tplc="0C090005">
      <w:start w:val="1"/>
      <w:numFmt w:val="bullet"/>
      <w:lvlText w:val=""/>
      <w:lvlJc w:val="left"/>
      <w:pPr>
        <w:ind w:left="6763" w:hanging="360"/>
      </w:pPr>
      <w:rPr>
        <w:rFonts w:ascii="Wingdings" w:hAnsi="Wingdings" w:hint="default"/>
      </w:rPr>
    </w:lvl>
  </w:abstractNum>
  <w:abstractNum w:abstractNumId="32" w15:restartNumberingAfterBreak="0">
    <w:nsid w:val="56C056BD"/>
    <w:multiLevelType w:val="hybridMultilevel"/>
    <w:tmpl w:val="96B65E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7B045EC"/>
    <w:multiLevelType w:val="hybridMultilevel"/>
    <w:tmpl w:val="889438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A720D3C"/>
    <w:multiLevelType w:val="hybridMultilevel"/>
    <w:tmpl w:val="E59C1138"/>
    <w:lvl w:ilvl="0" w:tplc="0C090001">
      <w:start w:val="1"/>
      <w:numFmt w:val="bullet"/>
      <w:lvlText w:val=""/>
      <w:lvlJc w:val="left"/>
      <w:pPr>
        <w:ind w:left="1004" w:hanging="360"/>
      </w:pPr>
      <w:rPr>
        <w:rFonts w:ascii="Symbol" w:hAnsi="Symbol" w:hint="default"/>
      </w:rPr>
    </w:lvl>
    <w:lvl w:ilvl="1" w:tplc="0C090003">
      <w:start w:val="1"/>
      <w:numFmt w:val="bullet"/>
      <w:lvlText w:val="o"/>
      <w:lvlJc w:val="left"/>
      <w:pPr>
        <w:ind w:left="1724" w:hanging="360"/>
      </w:pPr>
      <w:rPr>
        <w:rFonts w:ascii="Courier New" w:hAnsi="Courier New" w:cs="Courier New" w:hint="default"/>
      </w:rPr>
    </w:lvl>
    <w:lvl w:ilvl="2" w:tplc="0C090005">
      <w:start w:val="1"/>
      <w:numFmt w:val="bullet"/>
      <w:lvlText w:val=""/>
      <w:lvlJc w:val="left"/>
      <w:pPr>
        <w:ind w:left="2444" w:hanging="360"/>
      </w:pPr>
      <w:rPr>
        <w:rFonts w:ascii="Wingdings" w:hAnsi="Wingdings" w:hint="default"/>
      </w:rPr>
    </w:lvl>
    <w:lvl w:ilvl="3" w:tplc="0C090001">
      <w:start w:val="1"/>
      <w:numFmt w:val="bullet"/>
      <w:lvlText w:val=""/>
      <w:lvlJc w:val="left"/>
      <w:pPr>
        <w:ind w:left="3164" w:hanging="360"/>
      </w:pPr>
      <w:rPr>
        <w:rFonts w:ascii="Symbol" w:hAnsi="Symbol" w:hint="default"/>
      </w:rPr>
    </w:lvl>
    <w:lvl w:ilvl="4" w:tplc="0C090003">
      <w:start w:val="1"/>
      <w:numFmt w:val="bullet"/>
      <w:lvlText w:val="o"/>
      <w:lvlJc w:val="left"/>
      <w:pPr>
        <w:ind w:left="3884" w:hanging="360"/>
      </w:pPr>
      <w:rPr>
        <w:rFonts w:ascii="Courier New" w:hAnsi="Courier New" w:cs="Courier New" w:hint="default"/>
      </w:rPr>
    </w:lvl>
    <w:lvl w:ilvl="5" w:tplc="0C090005">
      <w:start w:val="1"/>
      <w:numFmt w:val="bullet"/>
      <w:lvlText w:val=""/>
      <w:lvlJc w:val="left"/>
      <w:pPr>
        <w:ind w:left="4604" w:hanging="360"/>
      </w:pPr>
      <w:rPr>
        <w:rFonts w:ascii="Wingdings" w:hAnsi="Wingdings" w:hint="default"/>
      </w:rPr>
    </w:lvl>
    <w:lvl w:ilvl="6" w:tplc="0C090001">
      <w:start w:val="1"/>
      <w:numFmt w:val="bullet"/>
      <w:lvlText w:val=""/>
      <w:lvlJc w:val="left"/>
      <w:pPr>
        <w:ind w:left="5324" w:hanging="360"/>
      </w:pPr>
      <w:rPr>
        <w:rFonts w:ascii="Symbol" w:hAnsi="Symbol" w:hint="default"/>
      </w:rPr>
    </w:lvl>
    <w:lvl w:ilvl="7" w:tplc="0C090003">
      <w:start w:val="1"/>
      <w:numFmt w:val="bullet"/>
      <w:lvlText w:val="o"/>
      <w:lvlJc w:val="left"/>
      <w:pPr>
        <w:ind w:left="6044" w:hanging="360"/>
      </w:pPr>
      <w:rPr>
        <w:rFonts w:ascii="Courier New" w:hAnsi="Courier New" w:cs="Courier New" w:hint="default"/>
      </w:rPr>
    </w:lvl>
    <w:lvl w:ilvl="8" w:tplc="0C090005">
      <w:start w:val="1"/>
      <w:numFmt w:val="bullet"/>
      <w:lvlText w:val=""/>
      <w:lvlJc w:val="left"/>
      <w:pPr>
        <w:ind w:left="6764" w:hanging="360"/>
      </w:pPr>
      <w:rPr>
        <w:rFonts w:ascii="Wingdings" w:hAnsi="Wingdings" w:hint="default"/>
      </w:rPr>
    </w:lvl>
  </w:abstractNum>
  <w:abstractNum w:abstractNumId="35" w15:restartNumberingAfterBreak="0">
    <w:nsid w:val="5EA64E1D"/>
    <w:multiLevelType w:val="hybridMultilevel"/>
    <w:tmpl w:val="07E64E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3520315"/>
    <w:multiLevelType w:val="hybridMultilevel"/>
    <w:tmpl w:val="11C2AA4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3F17306"/>
    <w:multiLevelType w:val="hybridMultilevel"/>
    <w:tmpl w:val="342611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4431C40"/>
    <w:multiLevelType w:val="hybridMultilevel"/>
    <w:tmpl w:val="F8B605A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9" w15:restartNumberingAfterBreak="0">
    <w:nsid w:val="67B421E8"/>
    <w:multiLevelType w:val="hybridMultilevel"/>
    <w:tmpl w:val="4E8EFF70"/>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68E3114C"/>
    <w:multiLevelType w:val="hybridMultilevel"/>
    <w:tmpl w:val="632019E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1" w15:restartNumberingAfterBreak="0">
    <w:nsid w:val="6F0E3D7D"/>
    <w:multiLevelType w:val="hybridMultilevel"/>
    <w:tmpl w:val="66BE0C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F82235E"/>
    <w:multiLevelType w:val="hybridMultilevel"/>
    <w:tmpl w:val="8CA29B20"/>
    <w:lvl w:ilvl="0" w:tplc="B5F88362">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02A4067"/>
    <w:multiLevelType w:val="hybridMultilevel"/>
    <w:tmpl w:val="FDECD7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0704F46"/>
    <w:multiLevelType w:val="hybridMultilevel"/>
    <w:tmpl w:val="CF50CB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1396533"/>
    <w:multiLevelType w:val="hybridMultilevel"/>
    <w:tmpl w:val="4782C758"/>
    <w:lvl w:ilvl="0" w:tplc="0C090001">
      <w:start w:val="1"/>
      <w:numFmt w:val="bullet"/>
      <w:lvlText w:val=""/>
      <w:lvlJc w:val="left"/>
      <w:pPr>
        <w:ind w:left="720" w:hanging="360"/>
      </w:pPr>
      <w:rPr>
        <w:rFonts w:ascii="Symbol" w:hAnsi="Symbol" w:hint="default"/>
      </w:rPr>
    </w:lvl>
    <w:lvl w:ilvl="1" w:tplc="FC12CE4A">
      <w:numFmt w:val="bullet"/>
      <w:lvlText w:val="•"/>
      <w:lvlJc w:val="left"/>
      <w:pPr>
        <w:ind w:left="1800" w:hanging="720"/>
      </w:pPr>
      <w:rPr>
        <w:rFonts w:ascii="Calibri" w:eastAsia="Times New Roman" w:hAnsi="Calibri" w:cs="Calibri"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6" w15:restartNumberingAfterBreak="0">
    <w:nsid w:val="78A656F2"/>
    <w:multiLevelType w:val="hybridMultilevel"/>
    <w:tmpl w:val="81726A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AC36FFD"/>
    <w:multiLevelType w:val="hybridMultilevel"/>
    <w:tmpl w:val="80FE10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ACB1D02"/>
    <w:multiLevelType w:val="hybridMultilevel"/>
    <w:tmpl w:val="CC4E6D8C"/>
    <w:lvl w:ilvl="0" w:tplc="E012A2FA">
      <w:start w:val="1"/>
      <w:numFmt w:val="bullet"/>
      <w:pStyle w:val="Bullet"/>
      <w:lvlText w:val=""/>
      <w:lvlJc w:val="left"/>
      <w:pPr>
        <w:tabs>
          <w:tab w:val="num" w:pos="-1068"/>
        </w:tabs>
        <w:ind w:left="-1068" w:hanging="567"/>
      </w:pPr>
      <w:rPr>
        <w:rFonts w:ascii="Symbol" w:hAnsi="Symbol" w:hint="default"/>
      </w:rPr>
    </w:lvl>
    <w:lvl w:ilvl="1" w:tplc="0C090001">
      <w:start w:val="1"/>
      <w:numFmt w:val="bullet"/>
      <w:lvlText w:val=""/>
      <w:lvlJc w:val="left"/>
      <w:pPr>
        <w:tabs>
          <w:tab w:val="num" w:pos="-501"/>
        </w:tabs>
        <w:ind w:left="-501" w:hanging="567"/>
      </w:pPr>
      <w:rPr>
        <w:rFonts w:ascii="Symbol" w:hAnsi="Symbol" w:hint="default"/>
        <w:color w:val="000000"/>
      </w:rPr>
    </w:lvl>
    <w:lvl w:ilvl="2" w:tplc="04090005">
      <w:start w:val="1"/>
      <w:numFmt w:val="bullet"/>
      <w:lvlText w:val=""/>
      <w:lvlJc w:val="left"/>
      <w:pPr>
        <w:tabs>
          <w:tab w:val="num" w:pos="-42"/>
        </w:tabs>
        <w:ind w:left="-42" w:hanging="360"/>
      </w:pPr>
      <w:rPr>
        <w:rFonts w:ascii="Wingdings" w:hAnsi="Wingdings" w:hint="default"/>
      </w:rPr>
    </w:lvl>
    <w:lvl w:ilvl="3" w:tplc="04090001">
      <w:start w:val="1"/>
      <w:numFmt w:val="bullet"/>
      <w:lvlText w:val=""/>
      <w:lvlJc w:val="left"/>
      <w:pPr>
        <w:tabs>
          <w:tab w:val="num" w:pos="678"/>
        </w:tabs>
        <w:ind w:left="678" w:hanging="360"/>
      </w:pPr>
      <w:rPr>
        <w:rFonts w:ascii="Symbol" w:hAnsi="Symbol" w:hint="default"/>
      </w:rPr>
    </w:lvl>
    <w:lvl w:ilvl="4" w:tplc="04090003" w:tentative="1">
      <w:start w:val="1"/>
      <w:numFmt w:val="bullet"/>
      <w:lvlText w:val="o"/>
      <w:lvlJc w:val="left"/>
      <w:pPr>
        <w:tabs>
          <w:tab w:val="num" w:pos="1398"/>
        </w:tabs>
        <w:ind w:left="1398" w:hanging="360"/>
      </w:pPr>
      <w:rPr>
        <w:rFonts w:ascii="Courier New" w:hAnsi="Courier New" w:hint="default"/>
      </w:rPr>
    </w:lvl>
    <w:lvl w:ilvl="5" w:tplc="04090005" w:tentative="1">
      <w:start w:val="1"/>
      <w:numFmt w:val="bullet"/>
      <w:lvlText w:val=""/>
      <w:lvlJc w:val="left"/>
      <w:pPr>
        <w:tabs>
          <w:tab w:val="num" w:pos="2118"/>
        </w:tabs>
        <w:ind w:left="2118" w:hanging="360"/>
      </w:pPr>
      <w:rPr>
        <w:rFonts w:ascii="Wingdings" w:hAnsi="Wingdings" w:hint="default"/>
      </w:rPr>
    </w:lvl>
    <w:lvl w:ilvl="6" w:tplc="04090001" w:tentative="1">
      <w:start w:val="1"/>
      <w:numFmt w:val="bullet"/>
      <w:lvlText w:val=""/>
      <w:lvlJc w:val="left"/>
      <w:pPr>
        <w:tabs>
          <w:tab w:val="num" w:pos="2838"/>
        </w:tabs>
        <w:ind w:left="2838" w:hanging="360"/>
      </w:pPr>
      <w:rPr>
        <w:rFonts w:ascii="Symbol" w:hAnsi="Symbol" w:hint="default"/>
      </w:rPr>
    </w:lvl>
    <w:lvl w:ilvl="7" w:tplc="04090003" w:tentative="1">
      <w:start w:val="1"/>
      <w:numFmt w:val="bullet"/>
      <w:lvlText w:val="o"/>
      <w:lvlJc w:val="left"/>
      <w:pPr>
        <w:tabs>
          <w:tab w:val="num" w:pos="3558"/>
        </w:tabs>
        <w:ind w:left="3558" w:hanging="360"/>
      </w:pPr>
      <w:rPr>
        <w:rFonts w:ascii="Courier New" w:hAnsi="Courier New" w:hint="default"/>
      </w:rPr>
    </w:lvl>
    <w:lvl w:ilvl="8" w:tplc="04090005" w:tentative="1">
      <w:start w:val="1"/>
      <w:numFmt w:val="bullet"/>
      <w:lvlText w:val=""/>
      <w:lvlJc w:val="left"/>
      <w:pPr>
        <w:tabs>
          <w:tab w:val="num" w:pos="4278"/>
        </w:tabs>
        <w:ind w:left="4278" w:hanging="360"/>
      </w:pPr>
      <w:rPr>
        <w:rFonts w:ascii="Wingdings" w:hAnsi="Wingdings" w:hint="default"/>
      </w:rPr>
    </w:lvl>
  </w:abstractNum>
  <w:abstractNum w:abstractNumId="49" w15:restartNumberingAfterBreak="0">
    <w:nsid w:val="7ACD6039"/>
    <w:multiLevelType w:val="hybridMultilevel"/>
    <w:tmpl w:val="5B9E417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15:restartNumberingAfterBreak="0">
    <w:nsid w:val="7B8B4CC2"/>
    <w:multiLevelType w:val="hybridMultilevel"/>
    <w:tmpl w:val="73DC58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7C3F53B5"/>
    <w:multiLevelType w:val="hybridMultilevel"/>
    <w:tmpl w:val="2C229B92"/>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15:restartNumberingAfterBreak="0">
    <w:nsid w:val="7C4817E8"/>
    <w:multiLevelType w:val="hybridMultilevel"/>
    <w:tmpl w:val="85EE5A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7FF51F5A"/>
    <w:multiLevelType w:val="hybridMultilevel"/>
    <w:tmpl w:val="EA2634D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314116486">
    <w:abstractNumId w:val="14"/>
  </w:num>
  <w:num w:numId="2" w16cid:durableId="112867856">
    <w:abstractNumId w:val="40"/>
  </w:num>
  <w:num w:numId="3" w16cid:durableId="1164056244">
    <w:abstractNumId w:val="21"/>
  </w:num>
  <w:num w:numId="4" w16cid:durableId="2099203895">
    <w:abstractNumId w:val="1"/>
  </w:num>
  <w:num w:numId="5" w16cid:durableId="687607144">
    <w:abstractNumId w:val="17"/>
  </w:num>
  <w:num w:numId="6" w16cid:durableId="181826751">
    <w:abstractNumId w:val="29"/>
  </w:num>
  <w:num w:numId="7" w16cid:durableId="720792293">
    <w:abstractNumId w:val="9"/>
  </w:num>
  <w:num w:numId="8" w16cid:durableId="1572420489">
    <w:abstractNumId w:val="28"/>
  </w:num>
  <w:num w:numId="9" w16cid:durableId="1250777467">
    <w:abstractNumId w:val="53"/>
  </w:num>
  <w:num w:numId="10" w16cid:durableId="1138571328">
    <w:abstractNumId w:val="27"/>
  </w:num>
  <w:num w:numId="11" w16cid:durableId="883639376">
    <w:abstractNumId w:val="2"/>
  </w:num>
  <w:num w:numId="12" w16cid:durableId="839975839">
    <w:abstractNumId w:val="5"/>
  </w:num>
  <w:num w:numId="13" w16cid:durableId="171116491">
    <w:abstractNumId w:val="11"/>
  </w:num>
  <w:num w:numId="14" w16cid:durableId="1468010420">
    <w:abstractNumId w:val="43"/>
  </w:num>
  <w:num w:numId="15" w16cid:durableId="1912429092">
    <w:abstractNumId w:val="26"/>
  </w:num>
  <w:num w:numId="16" w16cid:durableId="86732453">
    <w:abstractNumId w:val="47"/>
  </w:num>
  <w:num w:numId="17" w16cid:durableId="1520007838">
    <w:abstractNumId w:val="0"/>
  </w:num>
  <w:num w:numId="18" w16cid:durableId="960189775">
    <w:abstractNumId w:val="46"/>
  </w:num>
  <w:num w:numId="19" w16cid:durableId="812678929">
    <w:abstractNumId w:val="36"/>
  </w:num>
  <w:num w:numId="20" w16cid:durableId="1652976463">
    <w:abstractNumId w:val="38"/>
  </w:num>
  <w:num w:numId="21" w16cid:durableId="330840848">
    <w:abstractNumId w:val="12"/>
  </w:num>
  <w:num w:numId="22" w16cid:durableId="1015114258">
    <w:abstractNumId w:val="30"/>
  </w:num>
  <w:num w:numId="23" w16cid:durableId="2004431837">
    <w:abstractNumId w:val="19"/>
  </w:num>
  <w:num w:numId="24" w16cid:durableId="122583617">
    <w:abstractNumId w:val="44"/>
  </w:num>
  <w:num w:numId="25" w16cid:durableId="1208949351">
    <w:abstractNumId w:val="8"/>
  </w:num>
  <w:num w:numId="26" w16cid:durableId="1158614914">
    <w:abstractNumId w:val="4"/>
  </w:num>
  <w:num w:numId="27" w16cid:durableId="1060784719">
    <w:abstractNumId w:val="10"/>
  </w:num>
  <w:num w:numId="28" w16cid:durableId="561523331">
    <w:abstractNumId w:val="25"/>
  </w:num>
  <w:num w:numId="29" w16cid:durableId="885331132">
    <w:abstractNumId w:val="3"/>
  </w:num>
  <w:num w:numId="30" w16cid:durableId="267547426">
    <w:abstractNumId w:val="33"/>
  </w:num>
  <w:num w:numId="31" w16cid:durableId="1732460680">
    <w:abstractNumId w:val="42"/>
  </w:num>
  <w:num w:numId="32" w16cid:durableId="576594622">
    <w:abstractNumId w:val="41"/>
  </w:num>
  <w:num w:numId="33" w16cid:durableId="1354378556">
    <w:abstractNumId w:val="32"/>
  </w:num>
  <w:num w:numId="34" w16cid:durableId="1304971735">
    <w:abstractNumId w:val="35"/>
  </w:num>
  <w:num w:numId="35" w16cid:durableId="1823234439">
    <w:abstractNumId w:val="48"/>
  </w:num>
  <w:num w:numId="36" w16cid:durableId="267006766">
    <w:abstractNumId w:val="50"/>
  </w:num>
  <w:num w:numId="37" w16cid:durableId="1094058406">
    <w:abstractNumId w:val="22"/>
  </w:num>
  <w:num w:numId="38" w16cid:durableId="1712261016">
    <w:abstractNumId w:val="45"/>
  </w:num>
  <w:num w:numId="39" w16cid:durableId="1395935752">
    <w:abstractNumId w:val="18"/>
  </w:num>
  <w:num w:numId="40" w16cid:durableId="490945329">
    <w:abstractNumId w:val="15"/>
  </w:num>
  <w:num w:numId="41" w16cid:durableId="35811830">
    <w:abstractNumId w:val="34"/>
  </w:num>
  <w:num w:numId="42" w16cid:durableId="1153521133">
    <w:abstractNumId w:val="23"/>
  </w:num>
  <w:num w:numId="43" w16cid:durableId="1180464761">
    <w:abstractNumId w:val="24"/>
  </w:num>
  <w:num w:numId="44" w16cid:durableId="738214086">
    <w:abstractNumId w:val="31"/>
  </w:num>
  <w:num w:numId="45" w16cid:durableId="220408538">
    <w:abstractNumId w:val="49"/>
  </w:num>
  <w:num w:numId="46" w16cid:durableId="1137071070">
    <w:abstractNumId w:val="25"/>
  </w:num>
  <w:num w:numId="47" w16cid:durableId="607197099">
    <w:abstractNumId w:val="52"/>
  </w:num>
  <w:num w:numId="48" w16cid:durableId="402606237">
    <w:abstractNumId w:val="13"/>
  </w:num>
  <w:num w:numId="49" w16cid:durableId="1287739739">
    <w:abstractNumId w:val="39"/>
  </w:num>
  <w:num w:numId="50" w16cid:durableId="2146467380">
    <w:abstractNumId w:val="6"/>
  </w:num>
  <w:num w:numId="51" w16cid:durableId="1204750142">
    <w:abstractNumId w:val="37"/>
  </w:num>
  <w:num w:numId="52" w16cid:durableId="200283736">
    <w:abstractNumId w:val="16"/>
  </w:num>
  <w:num w:numId="53" w16cid:durableId="1067995906">
    <w:abstractNumId w:val="7"/>
  </w:num>
  <w:num w:numId="54" w16cid:durableId="712507749">
    <w:abstractNumId w:val="20"/>
  </w:num>
  <w:num w:numId="55" w16cid:durableId="172570507">
    <w:abstractNumId w:val="51"/>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2D65"/>
    <w:rsid w:val="00012D65"/>
    <w:rsid w:val="00016260"/>
    <w:rsid w:val="00073751"/>
    <w:rsid w:val="00075A82"/>
    <w:rsid w:val="00091175"/>
    <w:rsid w:val="000B36BC"/>
    <w:rsid w:val="000B6955"/>
    <w:rsid w:val="000B6A49"/>
    <w:rsid w:val="000D0509"/>
    <w:rsid w:val="00112D88"/>
    <w:rsid w:val="00145DF7"/>
    <w:rsid w:val="00163932"/>
    <w:rsid w:val="00164670"/>
    <w:rsid w:val="00181EAB"/>
    <w:rsid w:val="001857D9"/>
    <w:rsid w:val="001932D1"/>
    <w:rsid w:val="001B4F2E"/>
    <w:rsid w:val="001B6FC8"/>
    <w:rsid w:val="001C436A"/>
    <w:rsid w:val="001C481D"/>
    <w:rsid w:val="001D1AC9"/>
    <w:rsid w:val="001D6F0F"/>
    <w:rsid w:val="001F6119"/>
    <w:rsid w:val="00200533"/>
    <w:rsid w:val="00204B05"/>
    <w:rsid w:val="002241C3"/>
    <w:rsid w:val="002255F7"/>
    <w:rsid w:val="00226264"/>
    <w:rsid w:val="00232FBA"/>
    <w:rsid w:val="002462FD"/>
    <w:rsid w:val="00257410"/>
    <w:rsid w:val="00261732"/>
    <w:rsid w:val="00261A54"/>
    <w:rsid w:val="00261E92"/>
    <w:rsid w:val="0026238A"/>
    <w:rsid w:val="00272244"/>
    <w:rsid w:val="00273B75"/>
    <w:rsid w:val="002B2DCC"/>
    <w:rsid w:val="002D15F5"/>
    <w:rsid w:val="002E1D7A"/>
    <w:rsid w:val="00316481"/>
    <w:rsid w:val="003224F8"/>
    <w:rsid w:val="003274D7"/>
    <w:rsid w:val="003377DA"/>
    <w:rsid w:val="00366673"/>
    <w:rsid w:val="003679ED"/>
    <w:rsid w:val="003C0220"/>
    <w:rsid w:val="003E5568"/>
    <w:rsid w:val="003E7EFF"/>
    <w:rsid w:val="003F3269"/>
    <w:rsid w:val="003F62C4"/>
    <w:rsid w:val="0045420A"/>
    <w:rsid w:val="004568D1"/>
    <w:rsid w:val="00456BD7"/>
    <w:rsid w:val="00457D91"/>
    <w:rsid w:val="00462EDA"/>
    <w:rsid w:val="004700D7"/>
    <w:rsid w:val="00480BE1"/>
    <w:rsid w:val="004A48B2"/>
    <w:rsid w:val="004A5606"/>
    <w:rsid w:val="004A6A38"/>
    <w:rsid w:val="004D3CBA"/>
    <w:rsid w:val="004F6396"/>
    <w:rsid w:val="00506100"/>
    <w:rsid w:val="00513B26"/>
    <w:rsid w:val="005148D0"/>
    <w:rsid w:val="0052451D"/>
    <w:rsid w:val="00542A7C"/>
    <w:rsid w:val="005527C9"/>
    <w:rsid w:val="00564AA5"/>
    <w:rsid w:val="005757A0"/>
    <w:rsid w:val="00583F1A"/>
    <w:rsid w:val="00596227"/>
    <w:rsid w:val="005D40C1"/>
    <w:rsid w:val="005E09AB"/>
    <w:rsid w:val="005E3C10"/>
    <w:rsid w:val="00600D85"/>
    <w:rsid w:val="00616D61"/>
    <w:rsid w:val="0063111B"/>
    <w:rsid w:val="0067366D"/>
    <w:rsid w:val="006B356B"/>
    <w:rsid w:val="006C5481"/>
    <w:rsid w:val="006E4DA8"/>
    <w:rsid w:val="006F3620"/>
    <w:rsid w:val="006F7FD7"/>
    <w:rsid w:val="007031A9"/>
    <w:rsid w:val="00714665"/>
    <w:rsid w:val="0073640C"/>
    <w:rsid w:val="007512B0"/>
    <w:rsid w:val="00753DD1"/>
    <w:rsid w:val="00756C91"/>
    <w:rsid w:val="00775FAA"/>
    <w:rsid w:val="007A15FE"/>
    <w:rsid w:val="007A7568"/>
    <w:rsid w:val="007C49DD"/>
    <w:rsid w:val="007D014E"/>
    <w:rsid w:val="007E241E"/>
    <w:rsid w:val="0081748F"/>
    <w:rsid w:val="00834B53"/>
    <w:rsid w:val="00850E22"/>
    <w:rsid w:val="0086759D"/>
    <w:rsid w:val="00874BFC"/>
    <w:rsid w:val="008A3518"/>
    <w:rsid w:val="008B0C60"/>
    <w:rsid w:val="008C0912"/>
    <w:rsid w:val="008D73F1"/>
    <w:rsid w:val="008E72CA"/>
    <w:rsid w:val="008F58E5"/>
    <w:rsid w:val="00900F0F"/>
    <w:rsid w:val="009114C0"/>
    <w:rsid w:val="00934088"/>
    <w:rsid w:val="009A09DA"/>
    <w:rsid w:val="009B52AA"/>
    <w:rsid w:val="009B643E"/>
    <w:rsid w:val="009C77C4"/>
    <w:rsid w:val="009D684E"/>
    <w:rsid w:val="009E78CF"/>
    <w:rsid w:val="00A02603"/>
    <w:rsid w:val="00A03737"/>
    <w:rsid w:val="00A30D33"/>
    <w:rsid w:val="00AA1443"/>
    <w:rsid w:val="00AA780A"/>
    <w:rsid w:val="00AB6113"/>
    <w:rsid w:val="00AB7ABC"/>
    <w:rsid w:val="00AC2BFE"/>
    <w:rsid w:val="00AC5306"/>
    <w:rsid w:val="00AE5385"/>
    <w:rsid w:val="00B10290"/>
    <w:rsid w:val="00B17307"/>
    <w:rsid w:val="00B40642"/>
    <w:rsid w:val="00B4516A"/>
    <w:rsid w:val="00B56E84"/>
    <w:rsid w:val="00B6103F"/>
    <w:rsid w:val="00B92748"/>
    <w:rsid w:val="00B9461C"/>
    <w:rsid w:val="00BA1FC2"/>
    <w:rsid w:val="00BB7DD8"/>
    <w:rsid w:val="00BF24A3"/>
    <w:rsid w:val="00C01D61"/>
    <w:rsid w:val="00C01D95"/>
    <w:rsid w:val="00C03FA6"/>
    <w:rsid w:val="00C104B0"/>
    <w:rsid w:val="00C261F4"/>
    <w:rsid w:val="00C412F8"/>
    <w:rsid w:val="00C419D1"/>
    <w:rsid w:val="00C571A7"/>
    <w:rsid w:val="00C73BCA"/>
    <w:rsid w:val="00C74F8A"/>
    <w:rsid w:val="00C857AD"/>
    <w:rsid w:val="00C86011"/>
    <w:rsid w:val="00C90B84"/>
    <w:rsid w:val="00CB3200"/>
    <w:rsid w:val="00CC294E"/>
    <w:rsid w:val="00CD51D0"/>
    <w:rsid w:val="00CE34FA"/>
    <w:rsid w:val="00CE3E86"/>
    <w:rsid w:val="00CF5929"/>
    <w:rsid w:val="00D014E4"/>
    <w:rsid w:val="00D25649"/>
    <w:rsid w:val="00D70497"/>
    <w:rsid w:val="00D9153D"/>
    <w:rsid w:val="00D94207"/>
    <w:rsid w:val="00DA3E2E"/>
    <w:rsid w:val="00DA5B22"/>
    <w:rsid w:val="00DE7F32"/>
    <w:rsid w:val="00E33C07"/>
    <w:rsid w:val="00E51343"/>
    <w:rsid w:val="00E6138F"/>
    <w:rsid w:val="00E76CEB"/>
    <w:rsid w:val="00E8294A"/>
    <w:rsid w:val="00EB09E2"/>
    <w:rsid w:val="00EE44F6"/>
    <w:rsid w:val="00EF6EC0"/>
    <w:rsid w:val="00F225B2"/>
    <w:rsid w:val="00F26903"/>
    <w:rsid w:val="00F738D4"/>
    <w:rsid w:val="00F91EF3"/>
    <w:rsid w:val="00FA1C47"/>
    <w:rsid w:val="00FC77CC"/>
    <w:rsid w:val="00FD53B5"/>
    <w:rsid w:val="00FE656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566EA970"/>
  <w15:docId w15:val="{AC1EF01B-B54F-4D74-99B9-258AF0117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Default"/>
    <w:next w:val="Normal"/>
    <w:link w:val="Heading1Char"/>
    <w:uiPriority w:val="9"/>
    <w:qFormat/>
    <w:rsid w:val="008F58E5"/>
    <w:pPr>
      <w:numPr>
        <w:numId w:val="28"/>
      </w:numPr>
      <w:spacing w:before="240" w:after="120" w:line="276" w:lineRule="auto"/>
      <w:jc w:val="both"/>
      <w:outlineLvl w:val="0"/>
    </w:pPr>
    <w:rPr>
      <w:rFonts w:asciiTheme="minorHAnsi" w:hAnsiTheme="minorHAns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2D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2D65"/>
  </w:style>
  <w:style w:type="paragraph" w:styleId="Footer">
    <w:name w:val="footer"/>
    <w:basedOn w:val="Normal"/>
    <w:link w:val="FooterChar"/>
    <w:uiPriority w:val="99"/>
    <w:unhideWhenUsed/>
    <w:rsid w:val="00012D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2D65"/>
  </w:style>
  <w:style w:type="paragraph" w:styleId="BalloonText">
    <w:name w:val="Balloon Text"/>
    <w:basedOn w:val="Normal"/>
    <w:link w:val="BalloonTextChar"/>
    <w:uiPriority w:val="99"/>
    <w:semiHidden/>
    <w:unhideWhenUsed/>
    <w:rsid w:val="00012D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2D65"/>
    <w:rPr>
      <w:rFonts w:ascii="Tahoma" w:hAnsi="Tahoma" w:cs="Tahoma"/>
      <w:sz w:val="16"/>
      <w:szCs w:val="16"/>
    </w:rPr>
  </w:style>
  <w:style w:type="paragraph" w:styleId="ListParagraph">
    <w:name w:val="List Paragraph"/>
    <w:basedOn w:val="Normal"/>
    <w:uiPriority w:val="34"/>
    <w:qFormat/>
    <w:rsid w:val="003274D7"/>
    <w:pPr>
      <w:ind w:left="720"/>
      <w:contextualSpacing/>
    </w:pPr>
  </w:style>
  <w:style w:type="paragraph" w:customStyle="1" w:styleId="Default">
    <w:name w:val="Default"/>
    <w:rsid w:val="00462EDA"/>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CE3E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F58E5"/>
    <w:rPr>
      <w:rFonts w:cs="Arial"/>
      <w:b/>
      <w:bCs/>
      <w:color w:val="000000"/>
      <w:sz w:val="28"/>
      <w:szCs w:val="28"/>
    </w:rPr>
  </w:style>
  <w:style w:type="character" w:styleId="Emphasis">
    <w:name w:val="Emphasis"/>
    <w:basedOn w:val="DefaultParagraphFont"/>
    <w:qFormat/>
    <w:rsid w:val="00EF6EC0"/>
    <w:rPr>
      <w:i/>
      <w:iCs/>
    </w:rPr>
  </w:style>
  <w:style w:type="paragraph" w:customStyle="1" w:styleId="Bullet">
    <w:name w:val="Bullet"/>
    <w:basedOn w:val="Normal"/>
    <w:rsid w:val="00EF6EC0"/>
    <w:pPr>
      <w:numPr>
        <w:numId w:val="35"/>
      </w:numPr>
      <w:spacing w:before="120" w:after="0" w:line="240" w:lineRule="auto"/>
      <w:jc w:val="both"/>
    </w:pPr>
    <w:rPr>
      <w:rFonts w:ascii="Arial (W1)" w:eastAsia="Times New Roman" w:hAnsi="Arial (W1)" w:cs="Times New Roman"/>
      <w:sz w:val="24"/>
      <w:szCs w:val="24"/>
    </w:rPr>
  </w:style>
  <w:style w:type="character" w:styleId="Hyperlink">
    <w:name w:val="Hyperlink"/>
    <w:basedOn w:val="DefaultParagraphFont"/>
    <w:uiPriority w:val="99"/>
    <w:unhideWhenUsed/>
    <w:rsid w:val="00480BE1"/>
    <w:rPr>
      <w:color w:val="0000FF" w:themeColor="hyperlink"/>
      <w:u w:val="single"/>
    </w:rPr>
  </w:style>
  <w:style w:type="paragraph" w:styleId="Revision">
    <w:name w:val="Revision"/>
    <w:hidden/>
    <w:uiPriority w:val="99"/>
    <w:semiHidden/>
    <w:rsid w:val="009B52AA"/>
    <w:pPr>
      <w:spacing w:after="0" w:line="240" w:lineRule="auto"/>
    </w:pPr>
  </w:style>
  <w:style w:type="character" w:styleId="CommentReference">
    <w:name w:val="annotation reference"/>
    <w:basedOn w:val="DefaultParagraphFont"/>
    <w:uiPriority w:val="99"/>
    <w:semiHidden/>
    <w:unhideWhenUsed/>
    <w:rsid w:val="00456BD7"/>
    <w:rPr>
      <w:sz w:val="16"/>
      <w:szCs w:val="16"/>
    </w:rPr>
  </w:style>
  <w:style w:type="paragraph" w:styleId="CommentText">
    <w:name w:val="annotation text"/>
    <w:basedOn w:val="Normal"/>
    <w:link w:val="CommentTextChar"/>
    <w:uiPriority w:val="99"/>
    <w:unhideWhenUsed/>
    <w:rsid w:val="00456BD7"/>
    <w:pPr>
      <w:spacing w:line="240" w:lineRule="auto"/>
    </w:pPr>
    <w:rPr>
      <w:sz w:val="20"/>
      <w:szCs w:val="20"/>
    </w:rPr>
  </w:style>
  <w:style w:type="character" w:customStyle="1" w:styleId="CommentTextChar">
    <w:name w:val="Comment Text Char"/>
    <w:basedOn w:val="DefaultParagraphFont"/>
    <w:link w:val="CommentText"/>
    <w:uiPriority w:val="99"/>
    <w:rsid w:val="00456BD7"/>
    <w:rPr>
      <w:sz w:val="20"/>
      <w:szCs w:val="20"/>
    </w:rPr>
  </w:style>
  <w:style w:type="paragraph" w:styleId="CommentSubject">
    <w:name w:val="annotation subject"/>
    <w:basedOn w:val="CommentText"/>
    <w:next w:val="CommentText"/>
    <w:link w:val="CommentSubjectChar"/>
    <w:uiPriority w:val="99"/>
    <w:semiHidden/>
    <w:unhideWhenUsed/>
    <w:rsid w:val="00456BD7"/>
    <w:rPr>
      <w:b/>
      <w:bCs/>
    </w:rPr>
  </w:style>
  <w:style w:type="character" w:customStyle="1" w:styleId="CommentSubjectChar">
    <w:name w:val="Comment Subject Char"/>
    <w:basedOn w:val="CommentTextChar"/>
    <w:link w:val="CommentSubject"/>
    <w:uiPriority w:val="99"/>
    <w:semiHidden/>
    <w:rsid w:val="00456BD7"/>
    <w:rPr>
      <w:b/>
      <w:bCs/>
      <w:sz w:val="20"/>
      <w:szCs w:val="20"/>
    </w:rPr>
  </w:style>
  <w:style w:type="paragraph" w:customStyle="1" w:styleId="Pa0">
    <w:name w:val="Pa0"/>
    <w:basedOn w:val="Default"/>
    <w:next w:val="Default"/>
    <w:uiPriority w:val="99"/>
    <w:rsid w:val="003F62C4"/>
    <w:pPr>
      <w:spacing w:line="251" w:lineRule="atLeast"/>
    </w:pPr>
    <w:rPr>
      <w:rFonts w:ascii="Calibri" w:hAnsi="Calibri" w:cstheme="minorBidi"/>
      <w:color w:val="auto"/>
    </w:rPr>
  </w:style>
  <w:style w:type="paragraph" w:customStyle="1" w:styleId="Pa2">
    <w:name w:val="Pa2"/>
    <w:basedOn w:val="Default"/>
    <w:next w:val="Default"/>
    <w:uiPriority w:val="99"/>
    <w:rsid w:val="003F62C4"/>
    <w:pPr>
      <w:spacing w:line="251" w:lineRule="atLeast"/>
    </w:pPr>
    <w:rPr>
      <w:rFonts w:ascii="Calibri" w:hAnsi="Calibri" w:cstheme="minorBidi"/>
      <w:color w:val="auto"/>
    </w:rPr>
  </w:style>
  <w:style w:type="paragraph" w:customStyle="1" w:styleId="Pa3">
    <w:name w:val="Pa3"/>
    <w:basedOn w:val="Default"/>
    <w:next w:val="Default"/>
    <w:uiPriority w:val="99"/>
    <w:rsid w:val="003F62C4"/>
    <w:pPr>
      <w:spacing w:line="221" w:lineRule="atLeast"/>
    </w:pPr>
    <w:rPr>
      <w:rFonts w:ascii="Calibri" w:hAnsi="Calibri" w:cstheme="minorBidi"/>
      <w:color w:val="auto"/>
    </w:rPr>
  </w:style>
  <w:style w:type="paragraph" w:customStyle="1" w:styleId="Pa4">
    <w:name w:val="Pa4"/>
    <w:basedOn w:val="Default"/>
    <w:next w:val="Default"/>
    <w:uiPriority w:val="99"/>
    <w:rsid w:val="003F62C4"/>
    <w:pPr>
      <w:spacing w:line="221" w:lineRule="atLeast"/>
    </w:pPr>
    <w:rPr>
      <w:rFonts w:ascii="Calibri" w:hAnsi="Calibri" w:cstheme="minorBidi"/>
      <w:color w:val="auto"/>
    </w:rPr>
  </w:style>
  <w:style w:type="paragraph" w:customStyle="1" w:styleId="Pa7">
    <w:name w:val="Pa7"/>
    <w:basedOn w:val="Default"/>
    <w:next w:val="Default"/>
    <w:uiPriority w:val="99"/>
    <w:rsid w:val="003F62C4"/>
    <w:pPr>
      <w:spacing w:line="221" w:lineRule="atLeast"/>
    </w:pPr>
    <w:rPr>
      <w:rFonts w:ascii="Calibri" w:hAnsi="Calibri"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8900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dpc.sa.gov.au/__data/assets/pdf_file/0009/45396/Information-Sharing-Guidelines.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omlaw.gov.au/Details/C2012A00197"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d17f438-2655-4387-8aae-ebbb5c2aa730">
      <Terms xmlns="http://schemas.microsoft.com/office/infopath/2007/PartnerControls"/>
    </lcf76f155ced4ddcb4097134ff3c332f>
    <TaxCatchAll xmlns="f5ab3631-87d2-4805-a2ad-a539c649df7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4A4F3E90E60C747AA9EAAA06D1C826C" ma:contentTypeVersion="16" ma:contentTypeDescription="Create a new document." ma:contentTypeScope="" ma:versionID="5547fa8b453dae85e262e3073943cfe6">
  <xsd:schema xmlns:xsd="http://www.w3.org/2001/XMLSchema" xmlns:xs="http://www.w3.org/2001/XMLSchema" xmlns:p="http://schemas.microsoft.com/office/2006/metadata/properties" xmlns:ns2="6d17f438-2655-4387-8aae-ebbb5c2aa730" xmlns:ns3="f5ab3631-87d2-4805-a2ad-a539c649df7c" targetNamespace="http://schemas.microsoft.com/office/2006/metadata/properties" ma:root="true" ma:fieldsID="b2425a6f2329520b01203831c3f3a966" ns2:_="" ns3:_="">
    <xsd:import namespace="6d17f438-2655-4387-8aae-ebbb5c2aa730"/>
    <xsd:import namespace="f5ab3631-87d2-4805-a2ad-a539c649df7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2:MediaServiceObjectDetectorVersions"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17f438-2655-4387-8aae-ebbb5c2aa7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daa53c5-a150-4ce0-ba37-e700c2ef6dae"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ab3631-87d2-4805-a2ad-a539c649df7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421002-3324-4ea5-901a-d39ac0b1a5e4}" ma:internalName="TaxCatchAll" ma:showField="CatchAllData" ma:web="f5ab3631-87d2-4805-a2ad-a539c649df7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D6FD87-8F25-4D9D-9B23-F2D739496E88}">
  <ds:schemaRefs>
    <ds:schemaRef ds:uri="http://schemas.microsoft.com/office/2006/documentManagement/types"/>
    <ds:schemaRef ds:uri="2638d52d-90c7-4430-b973-73a2f5fd1e31"/>
    <ds:schemaRef ds:uri="http://purl.org/dc/dcmitype/"/>
    <ds:schemaRef ds:uri="http://schemas.openxmlformats.org/package/2006/metadata/core-properties"/>
    <ds:schemaRef ds:uri="http://schemas.microsoft.com/office/2006/metadata/properties"/>
    <ds:schemaRef ds:uri="http://purl.org/dc/terms/"/>
    <ds:schemaRef ds:uri="http://purl.org/dc/elements/1.1/"/>
    <ds:schemaRef ds:uri="http://schemas.microsoft.com/office/infopath/2007/PartnerControls"/>
    <ds:schemaRef ds:uri="e67a5550-a719-45ba-878d-7c7a88248061"/>
    <ds:schemaRef ds:uri="http://www.w3.org/XML/1998/namespace"/>
    <ds:schemaRef ds:uri="194d37af-cfd0-48de-ab62-8c01716aefcb"/>
    <ds:schemaRef ds:uri="edc21a6c-10e6-4596-ae98-139a81b4c288"/>
  </ds:schemaRefs>
</ds:datastoreItem>
</file>

<file path=customXml/itemProps2.xml><?xml version="1.0" encoding="utf-8"?>
<ds:datastoreItem xmlns:ds="http://schemas.openxmlformats.org/officeDocument/2006/customXml" ds:itemID="{B7118899-8DFF-4512-A9B5-ED517EB08860}"/>
</file>

<file path=customXml/itemProps3.xml><?xml version="1.0" encoding="utf-8"?>
<ds:datastoreItem xmlns:ds="http://schemas.openxmlformats.org/officeDocument/2006/customXml" ds:itemID="{0BAF0917-5479-4004-B702-21628D4D3821}">
  <ds:schemaRefs>
    <ds:schemaRef ds:uri="http://schemas.microsoft.com/sharepoint/v3/contenttype/forms"/>
  </ds:schemaRefs>
</ds:datastoreItem>
</file>

<file path=customXml/itemProps4.xml><?xml version="1.0" encoding="utf-8"?>
<ds:datastoreItem xmlns:ds="http://schemas.openxmlformats.org/officeDocument/2006/customXml" ds:itemID="{9BC0D931-648F-477E-BC18-F04B55F98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2266</Words>
  <Characters>12922</Characters>
  <Application>Microsoft Office Word</Application>
  <DocSecurity>4</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Bijanka Rajic</dc:creator>
  <cp:lastModifiedBy>Rebecca Hammat</cp:lastModifiedBy>
  <cp:revision>2</cp:revision>
  <cp:lastPrinted>2019-05-17T04:36:00Z</cp:lastPrinted>
  <dcterms:created xsi:type="dcterms:W3CDTF">2025-04-10T03:58:00Z</dcterms:created>
  <dcterms:modified xsi:type="dcterms:W3CDTF">2025-04-10T03:58:00Z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0x010100D4A4F3E90E60C747AA9EAAA06D1C826C</vt:lpwstr>
  </property>
  <property fmtid="{D5CDD505-2E9C-101B-9397-08002B2CF9AE}" pid="3" name="Order">
    <vt:r8>308100</vt:r8>
  </property>
  <property fmtid="{D5CDD505-2E9C-101B-9397-08002B2CF9AE}" pid="4" name="MediaServiceImageTags">
    <vt:lpwstr/>
  </property>
</Properties>
</file>